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D" w:rsidRPr="00B102CE" w:rsidRDefault="00704F0D" w:rsidP="00704F0D">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sidR="002D6557">
        <w:rPr>
          <w:rFonts w:ascii="Calibri" w:hAnsi="Calibri" w:cs="Calibri"/>
          <w:b/>
          <w:color w:val="AEAAAA" w:themeColor="background2" w:themeShade="BF"/>
          <w:sz w:val="26"/>
          <w:szCs w:val="26"/>
        </w:rPr>
        <w:t>22 veintidós</w:t>
      </w:r>
      <w:r>
        <w:rPr>
          <w:rFonts w:ascii="Calibri" w:hAnsi="Calibri" w:cs="Calibri"/>
          <w:b/>
          <w:color w:val="AEAAAA" w:themeColor="background2" w:themeShade="BF"/>
          <w:sz w:val="26"/>
          <w:szCs w:val="26"/>
        </w:rPr>
        <w:t xml:space="preserve"> </w:t>
      </w:r>
      <w:r w:rsidRPr="00B102CE">
        <w:rPr>
          <w:rFonts w:ascii="Calibri" w:hAnsi="Calibri" w:cs="Calibri"/>
          <w:b/>
          <w:color w:val="AEAAAA" w:themeColor="background2" w:themeShade="BF"/>
          <w:sz w:val="26"/>
          <w:szCs w:val="26"/>
        </w:rPr>
        <w:t>de noviembre del año 2016 dos mil dieciséis. . . . .</w:t>
      </w:r>
      <w:r w:rsidRPr="00B102CE">
        <w:rPr>
          <w:rFonts w:asciiTheme="minorHAnsi" w:hAnsiTheme="minorHAnsi" w:cstheme="minorHAnsi"/>
          <w:b/>
          <w:color w:val="AEAAAA" w:themeColor="background2" w:themeShade="BF"/>
          <w:szCs w:val="26"/>
        </w:rPr>
        <w:t xml:space="preserve"> . . . . . . . . . . . . . . . . . . . . . . . . . . . . . . . . . . . . . . . . . . . . . . . . .</w:t>
      </w:r>
      <w:r>
        <w:rPr>
          <w:rFonts w:asciiTheme="minorHAnsi" w:hAnsiTheme="minorHAnsi" w:cstheme="minorHAnsi"/>
          <w:b/>
          <w:color w:val="AEAAAA" w:themeColor="background2" w:themeShade="BF"/>
          <w:szCs w:val="26"/>
        </w:rPr>
        <w:t xml:space="preserve"> . . . . . . . . . . . </w:t>
      </w:r>
    </w:p>
    <w:p w:rsidR="00704F0D" w:rsidRPr="00E05335" w:rsidRDefault="00704F0D" w:rsidP="00704F0D">
      <w:pPr>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sidR="002D6557">
        <w:rPr>
          <w:rFonts w:ascii="Calibri" w:hAnsi="Calibri" w:cs="Calibri"/>
          <w:b/>
          <w:color w:val="AEAAAA" w:themeColor="background2" w:themeShade="BF"/>
          <w:sz w:val="26"/>
          <w:szCs w:val="26"/>
        </w:rPr>
        <w:t>812/2016-JN</w:t>
      </w:r>
      <w:r w:rsidRPr="008C2248">
        <w:rPr>
          <w:rFonts w:ascii="Calibri" w:hAnsi="Calibri" w:cs="Calibri"/>
          <w:color w:val="AEAAAA" w:themeColor="background2" w:themeShade="BF"/>
          <w:sz w:val="26"/>
          <w:szCs w:val="26"/>
        </w:rPr>
        <w:t xml:space="preserve">, promovido por </w:t>
      </w:r>
      <w:r w:rsidR="00805E5C">
        <w:rPr>
          <w:rFonts w:ascii="Calibri" w:hAnsi="Calibri" w:cs="Calibri"/>
          <w:color w:val="AEAAAA" w:themeColor="background2" w:themeShade="BF"/>
          <w:sz w:val="26"/>
          <w:szCs w:val="26"/>
        </w:rPr>
        <w:t xml:space="preserve">la </w:t>
      </w:r>
      <w:r w:rsidRPr="008C2248">
        <w:rPr>
          <w:rFonts w:ascii="Calibri" w:hAnsi="Calibri" w:cs="Calibri"/>
          <w:color w:val="AEAAAA" w:themeColor="background2" w:themeShade="BF"/>
          <w:sz w:val="26"/>
          <w:szCs w:val="26"/>
        </w:rPr>
        <w:t xml:space="preserve"> ciudadan</w:t>
      </w:r>
      <w:r w:rsidR="00805E5C">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w:t>
      </w:r>
      <w:r w:rsidR="00C33772">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sidR="002D6557">
        <w:rPr>
          <w:rFonts w:ascii="Calibri" w:hAnsi="Calibri" w:cs="Calibri"/>
          <w:color w:val="AEAAAA" w:themeColor="background2" w:themeShade="BF"/>
          <w:sz w:val="26"/>
          <w:szCs w:val="26"/>
        </w:rPr>
        <w:t xml:space="preserve"> . . . . . . . . . . . . . . </w:t>
      </w: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704F0D" w:rsidRPr="00E05335" w:rsidRDefault="00704F0D" w:rsidP="00704F0D">
      <w:pPr>
        <w:pStyle w:val="Textoindependiente"/>
        <w:ind w:firstLine="708"/>
        <w:jc w:val="center"/>
        <w:rPr>
          <w:rFonts w:ascii="Calibri" w:hAnsi="Calibri" w:cs="Calibri"/>
          <w:b/>
          <w:bCs/>
          <w:color w:val="AEAAAA" w:themeColor="background2" w:themeShade="BF"/>
          <w:sz w:val="20"/>
          <w:szCs w:val="20"/>
        </w:rPr>
      </w:pPr>
    </w:p>
    <w:p w:rsidR="00704F0D" w:rsidRPr="00E05335" w:rsidRDefault="00704F0D" w:rsidP="00704F0D">
      <w:pPr>
        <w:pStyle w:val="Textoindependiente"/>
        <w:rPr>
          <w:rFonts w:ascii="Calibri" w:hAnsi="Calibri" w:cs="Calibri"/>
          <w:b/>
          <w:bCs/>
          <w:color w:val="AEAAAA" w:themeColor="background2" w:themeShade="BF"/>
          <w:sz w:val="20"/>
          <w:szCs w:val="20"/>
        </w:rPr>
      </w:pPr>
      <w:bookmarkStart w:id="0" w:name="_GoBack"/>
      <w:bookmarkEnd w:id="0"/>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680DCF">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demandante se ostenta </w:t>
      </w:r>
      <w:r>
        <w:rPr>
          <w:rFonts w:ascii="Calibri" w:hAnsi="Calibri" w:cs="Calibri"/>
          <w:color w:val="AEAAAA" w:themeColor="background2" w:themeShade="BF"/>
          <w:sz w:val="26"/>
          <w:szCs w:val="26"/>
        </w:rPr>
        <w:t>notificad</w:t>
      </w:r>
      <w:r w:rsidR="00680DC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del acta de infracción</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que fue el día </w:t>
      </w:r>
      <w:r w:rsidR="00680DCF">
        <w:rPr>
          <w:rFonts w:ascii="Calibri" w:hAnsi="Calibri" w:cs="Calibri"/>
          <w:color w:val="AEAAAA" w:themeColor="background2" w:themeShade="BF"/>
          <w:sz w:val="26"/>
          <w:szCs w:val="26"/>
        </w:rPr>
        <w:t>23 veintitrés de agosto</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w:t>
      </w:r>
      <w:r>
        <w:rPr>
          <w:rFonts w:ascii="Calibri" w:hAnsi="Calibri" w:cs="Calibri"/>
          <w:color w:val="AEAAAA" w:themeColor="background2" w:themeShade="BF"/>
          <w:sz w:val="26"/>
          <w:szCs w:val="26"/>
        </w:rPr>
        <w:t xml:space="preserve"> este</w:t>
      </w:r>
      <w:r w:rsidRPr="008C2248">
        <w:rPr>
          <w:rFonts w:ascii="Calibri" w:hAnsi="Calibri" w:cs="Calibri"/>
          <w:color w:val="AEAAAA" w:themeColor="background2" w:themeShade="BF"/>
          <w:sz w:val="26"/>
          <w:szCs w:val="26"/>
        </w:rPr>
        <w:t xml:space="preserve"> año, sin que de las constancias de la presente causa administrativa se desprenda lo contrario. . </w:t>
      </w:r>
      <w:r w:rsidR="000F60DF">
        <w:rPr>
          <w:rFonts w:ascii="Calibri" w:hAnsi="Calibri" w:cs="Calibri"/>
          <w:color w:val="AEAAAA" w:themeColor="background2" w:themeShade="BF"/>
          <w:sz w:val="26"/>
          <w:szCs w:val="26"/>
        </w:rPr>
        <w:t xml:space="preserve">. . </w:t>
      </w:r>
      <w:r w:rsidR="000A4143">
        <w:rPr>
          <w:rFonts w:ascii="Calibri" w:hAnsi="Calibri" w:cs="Calibri"/>
          <w:color w:val="AEAAAA" w:themeColor="background2" w:themeShade="BF"/>
          <w:sz w:val="26"/>
          <w:szCs w:val="26"/>
        </w:rPr>
        <w:t xml:space="preserve">. . . </w:t>
      </w:r>
      <w:r w:rsidR="00B00728">
        <w:rPr>
          <w:rFonts w:ascii="Calibri" w:hAnsi="Calibri" w:cs="Calibri"/>
          <w:color w:val="AEAAAA" w:themeColor="background2" w:themeShade="BF"/>
          <w:sz w:val="26"/>
          <w:szCs w:val="26"/>
        </w:rPr>
        <w:t xml:space="preserve">. . . . . . . . . . . . . . . . . . . . . . . . . . . . . . . . . . . . . . . . . . . . . . . . . . . . </w:t>
      </w:r>
    </w:p>
    <w:p w:rsidR="00704F0D" w:rsidRPr="00E05335" w:rsidRDefault="00704F0D" w:rsidP="00704F0D">
      <w:pPr>
        <w:jc w:val="both"/>
        <w:rPr>
          <w:rFonts w:ascii="Calibri" w:hAnsi="Calibri" w:cs="Calibri"/>
          <w:b/>
          <w:i/>
          <w:iCs/>
          <w:color w:val="AEAAAA" w:themeColor="background2" w:themeShade="BF"/>
          <w:sz w:val="20"/>
          <w:szCs w:val="20"/>
          <w:lang w:val="es-MX"/>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 xml:space="preserve">La existencia del acto impugnado, se encuentra documentada en autos con </w:t>
      </w:r>
      <w:r w:rsidR="00680DCF" w:rsidRPr="00680DCF">
        <w:rPr>
          <w:rFonts w:ascii="Calibri" w:hAnsi="Calibri" w:cs="Calibri"/>
          <w:color w:val="AEAAAA" w:themeColor="background2" w:themeShade="BF"/>
          <w:sz w:val="26"/>
          <w:szCs w:val="26"/>
        </w:rPr>
        <w:t>el original</w:t>
      </w:r>
      <w:r w:rsidRPr="008C03C2">
        <w:rPr>
          <w:rFonts w:ascii="Calibri" w:hAnsi="Calibri" w:cs="Calibri"/>
          <w:color w:val="FF0000"/>
          <w:sz w:val="26"/>
          <w:szCs w:val="26"/>
        </w:rPr>
        <w:t xml:space="preserve"> </w:t>
      </w:r>
      <w:r w:rsidRPr="008C2248">
        <w:rPr>
          <w:rFonts w:ascii="Calibri" w:hAnsi="Calibri" w:cs="Calibri"/>
          <w:color w:val="AEAAAA" w:themeColor="background2" w:themeShade="BF"/>
          <w:sz w:val="26"/>
          <w:szCs w:val="26"/>
        </w:rPr>
        <w:t>del acta con folio número</w:t>
      </w:r>
      <w:r w:rsidR="0053213F">
        <w:rPr>
          <w:rFonts w:ascii="Calibri" w:hAnsi="Calibri" w:cs="Calibri"/>
          <w:color w:val="AEAAAA" w:themeColor="background2" w:themeShade="BF"/>
          <w:sz w:val="26"/>
          <w:szCs w:val="26"/>
        </w:rPr>
        <w:t xml:space="preserve"> </w:t>
      </w:r>
      <w:r w:rsidR="00680DCF">
        <w:rPr>
          <w:rFonts w:ascii="Calibri" w:hAnsi="Calibri" w:cs="Calibri"/>
          <w:color w:val="AEAAAA" w:themeColor="background2" w:themeShade="BF"/>
          <w:sz w:val="26"/>
          <w:szCs w:val="26"/>
        </w:rPr>
        <w:t>T-5505729 (T guion cinco-cinco-cero-cinco-siete-dos-nueve)</w:t>
      </w:r>
      <w:r w:rsidR="0053213F">
        <w:rPr>
          <w:rFonts w:ascii="Calibri" w:hAnsi="Calibri" w:cs="Calibri"/>
          <w:color w:val="AEAAAA" w:themeColor="background2" w:themeShade="BF"/>
          <w:sz w:val="26"/>
          <w:szCs w:val="26"/>
        </w:rPr>
        <w:t xml:space="preserve">, de fecha </w:t>
      </w:r>
      <w:r w:rsidR="00680DCF">
        <w:rPr>
          <w:rFonts w:ascii="Calibri" w:hAnsi="Calibri" w:cs="Calibri"/>
          <w:color w:val="AEAAAA" w:themeColor="background2" w:themeShade="BF"/>
          <w:sz w:val="26"/>
          <w:szCs w:val="26"/>
        </w:rPr>
        <w:t>23 veintitrés de agosto</w:t>
      </w:r>
      <w:r w:rsidR="0053213F">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documento que, admitido como prueba al actor</w:t>
      </w:r>
      <w:r w:rsidR="00680DCF">
        <w:rPr>
          <w:rFonts w:ascii="Calibri" w:hAnsi="Calibri" w:cs="Calibri"/>
          <w:color w:val="AEAAAA" w:themeColor="background2" w:themeShade="BF"/>
          <w:sz w:val="26"/>
          <w:szCs w:val="26"/>
        </w:rPr>
        <w:t xml:space="preserve"> y que obra en el secreto de este juzgado</w:t>
      </w:r>
      <w:r w:rsidRPr="008C2248">
        <w:rPr>
          <w:rFonts w:ascii="Calibri" w:hAnsi="Calibri" w:cs="Calibri"/>
          <w:color w:val="AEAAAA" w:themeColor="background2" w:themeShade="BF"/>
          <w:sz w:val="26"/>
          <w:szCs w:val="26"/>
        </w:rPr>
        <w:t xml:space="preserve"> (visible</w:t>
      </w:r>
      <w:r w:rsidR="008C03C2">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a foja </w:t>
      </w:r>
      <w:r>
        <w:rPr>
          <w:rFonts w:ascii="Calibri" w:hAnsi="Calibri" w:cs="Calibri"/>
          <w:color w:val="AEAAAA" w:themeColor="background2" w:themeShade="BF"/>
          <w:sz w:val="26"/>
          <w:szCs w:val="26"/>
        </w:rPr>
        <w:t>6</w:t>
      </w:r>
      <w:r w:rsidRPr="008C2248">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008C03C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Pr>
          <w:rFonts w:asciiTheme="minorHAnsi" w:hAnsiTheme="minorHAnsi" w:cstheme="minorHAnsi"/>
          <w:color w:val="AEAAAA" w:themeColor="background2" w:themeShade="BF"/>
          <w:szCs w:val="26"/>
        </w:rPr>
        <w:t xml:space="preserve"> . . . . . . . . . .  </w:t>
      </w:r>
      <w:r w:rsidR="0053213F">
        <w:rPr>
          <w:rFonts w:asciiTheme="minorHAnsi" w:hAnsiTheme="minorHAnsi" w:cstheme="minorHAnsi"/>
          <w:color w:val="AEAAAA" w:themeColor="background2" w:themeShade="BF"/>
          <w:szCs w:val="26"/>
        </w:rPr>
        <w:t>. . . . . . . . . . . . . . . .</w:t>
      </w:r>
      <w:r w:rsidR="00B00728">
        <w:rPr>
          <w:rFonts w:asciiTheme="minorHAnsi" w:hAnsiTheme="minorHAnsi" w:cstheme="minorHAnsi"/>
          <w:color w:val="AEAAAA" w:themeColor="background2" w:themeShade="BF"/>
          <w:szCs w:val="26"/>
        </w:rPr>
        <w:t xml:space="preserve"> . . . . . . . . . . . . . . . . . . . . . . . . . . . . . . . . . . . . . . . . </w:t>
      </w:r>
    </w:p>
    <w:p w:rsidR="00704F0D" w:rsidRDefault="00704F0D" w:rsidP="009B7E10">
      <w:pPr>
        <w:jc w:val="both"/>
        <w:rPr>
          <w:rFonts w:ascii="Calibri" w:hAnsi="Calibri" w:cs="Calibri"/>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A70CCC" w:rsidRDefault="00704F0D" w:rsidP="00704F0D">
      <w:pPr>
        <w:ind w:firstLine="708"/>
        <w:jc w:val="both"/>
        <w:rPr>
          <w:rFonts w:ascii="Calibri" w:hAnsi="Calibri" w:cs="Calibri"/>
          <w:bCs/>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p>
    <w:p w:rsidR="00A70CCC" w:rsidRPr="00A70CCC" w:rsidRDefault="00A70CCC" w:rsidP="00A70CCC">
      <w:pPr>
        <w:ind w:firstLine="708"/>
        <w:jc w:val="right"/>
        <w:rPr>
          <w:rFonts w:ascii="Calibri" w:hAnsi="Calibri" w:cs="Calibri"/>
          <w:b/>
          <w:bCs/>
          <w:iCs/>
          <w:color w:val="AEAAAA" w:themeColor="background2" w:themeShade="BF"/>
          <w:sz w:val="26"/>
          <w:szCs w:val="26"/>
        </w:rPr>
      </w:pPr>
      <w:r w:rsidRPr="00A70CCC">
        <w:rPr>
          <w:rFonts w:ascii="Calibri" w:hAnsi="Calibri" w:cs="Calibri"/>
          <w:b/>
          <w:bCs/>
          <w:iCs/>
          <w:color w:val="AEAAAA" w:themeColor="background2" w:themeShade="BF"/>
          <w:sz w:val="26"/>
          <w:szCs w:val="26"/>
        </w:rPr>
        <w:t>Expediente número 812/2016-JN</w:t>
      </w:r>
    </w:p>
    <w:p w:rsidR="00A70CCC" w:rsidRDefault="00A70CCC" w:rsidP="00704F0D">
      <w:pPr>
        <w:ind w:firstLine="708"/>
        <w:jc w:val="both"/>
        <w:rPr>
          <w:rFonts w:ascii="Calibri" w:hAnsi="Calibri" w:cs="Calibri"/>
          <w:bCs/>
          <w:iCs/>
          <w:color w:val="AEAAAA" w:themeColor="background2" w:themeShade="BF"/>
          <w:sz w:val="26"/>
          <w:szCs w:val="26"/>
        </w:rPr>
      </w:pPr>
    </w:p>
    <w:p w:rsidR="00704F0D" w:rsidRPr="008C2248" w:rsidRDefault="00704F0D" w:rsidP="00A70CCC">
      <w:pPr>
        <w:jc w:val="both"/>
        <w:rPr>
          <w:rFonts w:ascii="Calibri" w:hAnsi="Calibri" w:cs="Calibri"/>
          <w:bCs/>
          <w:iCs/>
          <w:color w:val="AEAAAA" w:themeColor="background2" w:themeShade="BF"/>
          <w:sz w:val="26"/>
          <w:szCs w:val="26"/>
        </w:rPr>
      </w:pPr>
      <w:proofErr w:type="gramStart"/>
      <w:r w:rsidRPr="008C2248">
        <w:rPr>
          <w:rFonts w:ascii="Calibri" w:hAnsi="Calibri" w:cs="Calibri"/>
          <w:bCs/>
          <w:iCs/>
          <w:color w:val="AEAAAA" w:themeColor="background2" w:themeShade="BF"/>
          <w:sz w:val="26"/>
          <w:szCs w:val="26"/>
        </w:rPr>
        <w:t>y</w:t>
      </w:r>
      <w:proofErr w:type="gramEnd"/>
      <w:r w:rsidRPr="008C2248">
        <w:rPr>
          <w:rFonts w:ascii="Calibri" w:hAnsi="Calibri" w:cs="Calibri"/>
          <w:bCs/>
          <w:iCs/>
          <w:color w:val="AEAAAA" w:themeColor="background2" w:themeShade="BF"/>
          <w:sz w:val="26"/>
          <w:szCs w:val="26"/>
        </w:rPr>
        <w:t xml:space="preserve"> Justicia Administrativa  para el Estado y los Municipios de  Guanajuato; ya que de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p>
    <w:p w:rsidR="00704F0D" w:rsidRPr="008C2248" w:rsidRDefault="00704F0D" w:rsidP="00704F0D">
      <w:pPr>
        <w:ind w:firstLine="708"/>
        <w:jc w:val="both"/>
        <w:rPr>
          <w:rFonts w:ascii="Calibri" w:hAnsi="Calibri" w:cs="Calibri"/>
          <w:b/>
          <w:bCs/>
          <w:i/>
          <w:iCs/>
          <w:color w:val="AEAAAA" w:themeColor="background2" w:themeShade="BF"/>
          <w:sz w:val="26"/>
          <w:szCs w:val="26"/>
        </w:rPr>
      </w:pPr>
    </w:p>
    <w:p w:rsidR="00704F0D" w:rsidRPr="008C2248" w:rsidRDefault="00704F0D" w:rsidP="00704F0D">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w:t>
      </w:r>
      <w:r w:rsidRPr="00743CCD">
        <w:rPr>
          <w:rFonts w:ascii="Calibri" w:hAnsi="Calibri" w:cs="Calibri"/>
          <w:b/>
          <w:bCs/>
          <w:iCs/>
          <w:color w:val="AEAAAA" w:themeColor="background2" w:themeShade="BF"/>
          <w:sz w:val="26"/>
          <w:szCs w:val="26"/>
        </w:rPr>
        <w:t>no se advierte</w:t>
      </w:r>
      <w:r w:rsidRPr="008C2248">
        <w:rPr>
          <w:rFonts w:ascii="Calibri" w:hAnsi="Calibri" w:cs="Calibri"/>
          <w:bCs/>
          <w:iCs/>
          <w:color w:val="AEAAAA" w:themeColor="background2" w:themeShade="BF"/>
          <w:sz w:val="26"/>
          <w:szCs w:val="26"/>
        </w:rPr>
        <w:t>, la actualización de alguna que impida el estudio de fondo de esta causa administrativa; es por lo que en consecuencia, es procedente el presente proceso administrativo respecto del acto impugnado. . . . . . . . . . . . . . . . . . . . . . . . . . . . . . . .</w:t>
      </w:r>
    </w:p>
    <w:p w:rsidR="00704F0D" w:rsidRPr="008C2248" w:rsidRDefault="00704F0D" w:rsidP="00704F0D">
      <w:pPr>
        <w:jc w:val="both"/>
        <w:rPr>
          <w:rFonts w:ascii="Calibri" w:hAnsi="Calibri" w:cs="Calibri"/>
          <w:b/>
          <w:bCs/>
          <w:i/>
          <w:iCs/>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lastRenderedPageBreak/>
        <w:t xml:space="preserve">QUINTO.- </w:t>
      </w:r>
      <w:r w:rsidRPr="008C2248">
        <w:rPr>
          <w:rFonts w:ascii="Calibri" w:hAnsi="Calibri" w:cs="Calibri"/>
          <w:bCs/>
          <w:iCs/>
          <w:color w:val="AEAAAA" w:themeColor="background2" w:themeShade="BF"/>
          <w:sz w:val="26"/>
          <w:szCs w:val="26"/>
        </w:rPr>
        <w:t xml:space="preserve">Previamente al análisis del planteamiento de fondo formulado por </w:t>
      </w:r>
      <w:r w:rsidR="00DE2BD6">
        <w:rPr>
          <w:rFonts w:ascii="Calibri" w:hAnsi="Calibri" w:cs="Calibri"/>
          <w:bCs/>
          <w:iCs/>
          <w:color w:val="AEAAAA" w:themeColor="background2" w:themeShade="BF"/>
          <w:sz w:val="26"/>
          <w:szCs w:val="26"/>
        </w:rPr>
        <w:t>la</w:t>
      </w:r>
      <w:r w:rsidRPr="008C2248">
        <w:rPr>
          <w:rFonts w:ascii="Calibri" w:hAnsi="Calibri" w:cs="Calibri"/>
          <w:bCs/>
          <w:iCs/>
          <w:color w:val="AEAAAA" w:themeColor="background2" w:themeShade="BF"/>
          <w:sz w:val="26"/>
          <w:szCs w:val="26"/>
        </w:rPr>
        <w:t xml:space="preserve">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AEAAAA" w:themeColor="background2" w:themeShade="BF"/>
          <w:sz w:val="26"/>
          <w:szCs w:val="26"/>
        </w:rPr>
        <w:t>nte proceso administrativo. . .</w:t>
      </w:r>
      <w:r w:rsidR="00A70CCC">
        <w:rPr>
          <w:rFonts w:ascii="Calibri" w:hAnsi="Calibri" w:cs="Calibri"/>
          <w:color w:val="AEAAAA" w:themeColor="background2" w:themeShade="BF"/>
          <w:sz w:val="26"/>
          <w:szCs w:val="26"/>
        </w:rPr>
        <w:t xml:space="preserve"> </w:t>
      </w:r>
    </w:p>
    <w:p w:rsidR="00704F0D" w:rsidRPr="008C2248" w:rsidRDefault="00704F0D" w:rsidP="00704F0D">
      <w:pPr>
        <w:ind w:firstLine="708"/>
        <w:jc w:val="both"/>
        <w:rPr>
          <w:rFonts w:ascii="Calibri" w:hAnsi="Calibri" w:cs="Calibri"/>
          <w:color w:val="AEAAAA" w:themeColor="background2" w:themeShade="BF"/>
          <w:sz w:val="26"/>
          <w:szCs w:val="26"/>
        </w:rPr>
      </w:pPr>
    </w:p>
    <w:p w:rsidR="0073773E" w:rsidRDefault="00704F0D" w:rsidP="0073773E">
      <w:pPr>
        <w:ind w:firstLine="708"/>
        <w:jc w:val="both"/>
        <w:rPr>
          <w:rFonts w:ascii="Calibri" w:hAnsi="Calibri" w:cs="Calibri"/>
          <w:iCs/>
          <w:color w:val="AEAAAA" w:themeColor="background2" w:themeShade="BF"/>
          <w:sz w:val="26"/>
          <w:szCs w:val="26"/>
        </w:rPr>
      </w:pPr>
      <w:r w:rsidRPr="008C2248">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el Agente de Tránsito de nombre</w:t>
      </w:r>
      <w:r w:rsidR="00FB2FDB">
        <w:rPr>
          <w:rFonts w:ascii="Calibri" w:hAnsi="Calibri" w:cs="Calibri"/>
          <w:color w:val="AEAAAA" w:themeColor="background2" w:themeShade="BF"/>
          <w:sz w:val="26"/>
          <w:szCs w:val="26"/>
        </w:rPr>
        <w:t xml:space="preserve"> </w:t>
      </w:r>
      <w:r w:rsidR="00C3377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en fecha</w:t>
      </w:r>
      <w:r>
        <w:rPr>
          <w:rFonts w:ascii="Calibri" w:hAnsi="Calibri" w:cs="Calibri"/>
          <w:color w:val="AEAAAA" w:themeColor="background2" w:themeShade="BF"/>
          <w:sz w:val="26"/>
          <w:szCs w:val="26"/>
        </w:rPr>
        <w:t xml:space="preserve"> </w:t>
      </w:r>
      <w:r w:rsidR="00680DCF">
        <w:rPr>
          <w:rFonts w:ascii="Calibri" w:hAnsi="Calibri" w:cs="Calibri"/>
          <w:color w:val="AEAAAA" w:themeColor="background2" w:themeShade="BF"/>
          <w:sz w:val="26"/>
          <w:szCs w:val="26"/>
        </w:rPr>
        <w:t>23 veintitrés de agosto</w:t>
      </w:r>
      <w:r>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xml:space="preserve">, levantó </w:t>
      </w:r>
      <w:r w:rsidR="00680DCF">
        <w:rPr>
          <w:rFonts w:ascii="Calibri" w:hAnsi="Calibri" w:cs="Calibri"/>
          <w:color w:val="AEAAAA" w:themeColor="background2" w:themeShade="BF"/>
          <w:sz w:val="26"/>
          <w:szCs w:val="26"/>
        </w:rPr>
        <w:t>a la ciudadana</w:t>
      </w:r>
      <w:r w:rsidR="00FB2FDB">
        <w:rPr>
          <w:rFonts w:ascii="Calibri" w:hAnsi="Calibri" w:cs="Calibri"/>
          <w:color w:val="AEAAAA" w:themeColor="background2" w:themeShade="BF"/>
          <w:sz w:val="26"/>
          <w:szCs w:val="26"/>
        </w:rPr>
        <w:t xml:space="preserve"> </w:t>
      </w:r>
      <w:r w:rsidR="00C3377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FB2FDB">
        <w:rPr>
          <w:rFonts w:ascii="Calibri" w:hAnsi="Calibri" w:cs="Calibri"/>
          <w:color w:val="AEAAAA" w:themeColor="background2" w:themeShade="BF"/>
          <w:sz w:val="26"/>
          <w:szCs w:val="26"/>
        </w:rPr>
        <w:t xml:space="preserve"> </w:t>
      </w:r>
      <w:r w:rsidR="00680DCF">
        <w:rPr>
          <w:rFonts w:ascii="Calibri" w:hAnsi="Calibri" w:cs="Calibri"/>
          <w:color w:val="AEAAAA" w:themeColor="background2" w:themeShade="BF"/>
          <w:sz w:val="26"/>
          <w:szCs w:val="26"/>
        </w:rPr>
        <w:t>T-5505729 (T guion cinco-cinco-cero-cinco-siete-dos-nueve)</w:t>
      </w:r>
      <w:r w:rsidR="00FB2FDB">
        <w:rPr>
          <w:rFonts w:ascii="Calibri" w:hAnsi="Calibri" w:cs="Calibri"/>
          <w:color w:val="AEAAAA" w:themeColor="background2" w:themeShade="BF"/>
          <w:sz w:val="26"/>
          <w:szCs w:val="26"/>
        </w:rPr>
        <w:t xml:space="preserve">, </w:t>
      </w:r>
      <w:r w:rsidRPr="00B94D59">
        <w:rPr>
          <w:rFonts w:ascii="Calibri" w:hAnsi="Calibri" w:cs="Calibri"/>
          <w:color w:val="AEAAAA" w:themeColor="background2" w:themeShade="BF"/>
          <w:sz w:val="26"/>
          <w:szCs w:val="26"/>
        </w:rPr>
        <w:t xml:space="preserve">en el lugar que </w:t>
      </w:r>
      <w:r w:rsidRPr="008C2248">
        <w:rPr>
          <w:rFonts w:ascii="Calibri" w:hAnsi="Calibri" w:cs="Calibri"/>
          <w:color w:val="AEAAAA" w:themeColor="background2" w:themeShade="BF"/>
          <w:sz w:val="26"/>
          <w:szCs w:val="26"/>
        </w:rPr>
        <w:t>indicó como:</w:t>
      </w:r>
      <w:r w:rsidRPr="008C2248">
        <w:rPr>
          <w:rFonts w:ascii="Calibri" w:hAnsi="Calibri" w:cs="Calibri"/>
          <w:i/>
          <w:color w:val="AEAAAA" w:themeColor="background2" w:themeShade="BF"/>
          <w:sz w:val="26"/>
          <w:szCs w:val="26"/>
        </w:rPr>
        <w:t xml:space="preserve"> “</w:t>
      </w:r>
      <w:r w:rsidR="00FB2FDB">
        <w:rPr>
          <w:rFonts w:ascii="Calibri" w:hAnsi="Calibri" w:cs="Calibri"/>
          <w:i/>
          <w:color w:val="AEAAAA" w:themeColor="background2" w:themeShade="BF"/>
          <w:sz w:val="26"/>
          <w:szCs w:val="26"/>
        </w:rPr>
        <w:t>José María Morelos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con circulación de </w:t>
      </w:r>
      <w:r w:rsidR="00680DCF" w:rsidRPr="00680DCF">
        <w:rPr>
          <w:rFonts w:ascii="Calibri" w:hAnsi="Calibri" w:cs="Calibri"/>
          <w:i/>
          <w:color w:val="AEAAAA" w:themeColor="background2" w:themeShade="BF"/>
          <w:sz w:val="26"/>
          <w:szCs w:val="26"/>
        </w:rPr>
        <w:t>“</w:t>
      </w:r>
      <w:r w:rsidR="00FB2FDB" w:rsidRPr="00680DCF">
        <w:rPr>
          <w:rFonts w:ascii="Calibri" w:hAnsi="Calibri" w:cs="Calibri"/>
          <w:i/>
          <w:color w:val="AEAAAA" w:themeColor="background2" w:themeShade="BF"/>
          <w:sz w:val="26"/>
          <w:szCs w:val="26"/>
        </w:rPr>
        <w:t>norte</w:t>
      </w:r>
      <w:r w:rsidR="00680DCF" w:rsidRPr="00680DCF">
        <w:rPr>
          <w:rFonts w:ascii="Calibri" w:hAnsi="Calibri" w:cs="Calibri"/>
          <w:i/>
          <w:color w:val="AEAAAA" w:themeColor="background2" w:themeShade="BF"/>
          <w:sz w:val="26"/>
          <w:szCs w:val="26"/>
        </w:rPr>
        <w:t xml:space="preserve"> a sur”</w:t>
      </w:r>
      <w:r w:rsidRPr="008C2248">
        <w:rPr>
          <w:rFonts w:ascii="Calibri" w:hAnsi="Calibri" w:cs="Calibri"/>
          <w:color w:val="AEAAAA" w:themeColor="background2" w:themeShade="BF"/>
          <w:sz w:val="26"/>
          <w:szCs w:val="26"/>
        </w:rPr>
        <w:t xml:space="preserve">; de la colonia </w:t>
      </w:r>
      <w:r w:rsidRPr="008C2248">
        <w:rPr>
          <w:rFonts w:ascii="Calibri" w:hAnsi="Calibri" w:cs="Calibri"/>
          <w:i/>
          <w:color w:val="AEAAAA" w:themeColor="background2" w:themeShade="BF"/>
          <w:sz w:val="26"/>
          <w:szCs w:val="26"/>
        </w:rPr>
        <w:t>“</w:t>
      </w:r>
      <w:r w:rsidR="00FB2FDB">
        <w:rPr>
          <w:rFonts w:ascii="Calibri" w:hAnsi="Calibri" w:cs="Calibri"/>
          <w:i/>
          <w:color w:val="AEAAAA" w:themeColor="background2" w:themeShade="BF"/>
          <w:sz w:val="26"/>
          <w:szCs w:val="26"/>
        </w:rPr>
        <w:t>Industrial Julián de Obregón</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de esta ciudad; como motivo expresó:</w:t>
      </w:r>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
          <w:iCs/>
          <w:color w:val="AEAAAA" w:themeColor="background2" w:themeShade="BF"/>
          <w:sz w:val="26"/>
          <w:szCs w:val="26"/>
        </w:rPr>
        <w:t xml:space="preserve">“Por </w:t>
      </w:r>
      <w:r w:rsidR="0073773E">
        <w:rPr>
          <w:rFonts w:ascii="Calibri" w:hAnsi="Calibri" w:cs="Calibri"/>
          <w:i/>
          <w:iCs/>
          <w:color w:val="AEAAAA" w:themeColor="background2" w:themeShade="BF"/>
          <w:sz w:val="26"/>
          <w:szCs w:val="26"/>
        </w:rPr>
        <w:t xml:space="preserve">no respetar los límites de velocidad establecidos en los señalamientos oficiales. Conductor Conduciendo a 78 </w:t>
      </w:r>
      <w:proofErr w:type="spellStart"/>
      <w:r w:rsidR="0073773E">
        <w:rPr>
          <w:rFonts w:ascii="Calibri" w:hAnsi="Calibri" w:cs="Calibri"/>
          <w:i/>
          <w:iCs/>
          <w:color w:val="AEAAAA" w:themeColor="background2" w:themeShade="BF"/>
          <w:sz w:val="26"/>
          <w:szCs w:val="26"/>
        </w:rPr>
        <w:t>kilometros</w:t>
      </w:r>
      <w:proofErr w:type="spellEnd"/>
      <w:r w:rsidR="0073773E">
        <w:rPr>
          <w:rFonts w:ascii="Calibri" w:hAnsi="Calibri" w:cs="Calibri"/>
          <w:i/>
          <w:iCs/>
          <w:color w:val="AEAAAA" w:themeColor="background2" w:themeShade="BF"/>
          <w:sz w:val="26"/>
          <w:szCs w:val="26"/>
        </w:rPr>
        <w:t xml:space="preserve"> por hora en una zona de 50 </w:t>
      </w:r>
      <w:proofErr w:type="spellStart"/>
      <w:r w:rsidR="0073773E">
        <w:rPr>
          <w:rFonts w:ascii="Calibri" w:hAnsi="Calibri" w:cs="Calibri"/>
          <w:i/>
          <w:iCs/>
          <w:color w:val="AEAAAA" w:themeColor="background2" w:themeShade="BF"/>
          <w:sz w:val="26"/>
          <w:szCs w:val="26"/>
        </w:rPr>
        <w:t>kilometros</w:t>
      </w:r>
      <w:proofErr w:type="spellEnd"/>
      <w:r w:rsidR="0073773E">
        <w:rPr>
          <w:rFonts w:ascii="Calibri" w:hAnsi="Calibri" w:cs="Calibri"/>
          <w:i/>
          <w:iCs/>
          <w:color w:val="AEAAAA" w:themeColor="background2" w:themeShade="BF"/>
          <w:sz w:val="26"/>
          <w:szCs w:val="26"/>
        </w:rPr>
        <w:t xml:space="preserve"> por hora</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xml:space="preserve">y en el espacio para anotar la referencia escribió: </w:t>
      </w:r>
      <w:r w:rsidR="0073773E" w:rsidRPr="00FF043F">
        <w:rPr>
          <w:rFonts w:ascii="Calibri" w:hAnsi="Calibri" w:cs="Calibri"/>
          <w:i/>
          <w:iCs/>
          <w:color w:val="AEAAAA" w:themeColor="background2" w:themeShade="BF"/>
          <w:sz w:val="26"/>
          <w:szCs w:val="26"/>
        </w:rPr>
        <w:t>“</w:t>
      </w:r>
      <w:r w:rsidR="0073773E">
        <w:rPr>
          <w:rFonts w:ascii="Calibri" w:hAnsi="Calibri" w:cs="Calibri"/>
          <w:i/>
          <w:iCs/>
          <w:color w:val="AEAAAA" w:themeColor="background2" w:themeShade="BF"/>
          <w:sz w:val="26"/>
          <w:szCs w:val="26"/>
        </w:rPr>
        <w:t>esquina con calle de los Cardadores</w:t>
      </w:r>
      <w:r w:rsidR="0073773E" w:rsidRPr="00FF043F">
        <w:rPr>
          <w:rFonts w:ascii="Calibri" w:hAnsi="Calibri" w:cs="Calibri"/>
          <w:i/>
          <w:iCs/>
          <w:color w:val="AEAAAA" w:themeColor="background2" w:themeShade="BF"/>
          <w:sz w:val="26"/>
          <w:szCs w:val="26"/>
        </w:rPr>
        <w:t>”</w:t>
      </w:r>
      <w:r w:rsidR="0073773E">
        <w:rPr>
          <w:rFonts w:ascii="Calibri" w:hAnsi="Calibri" w:cs="Calibr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en el destinado para indicar la ubicación del señalamiento vial oficial, plasmó</w:t>
      </w:r>
      <w:r w:rsidR="0073773E">
        <w:rPr>
          <w:rFonts w:ascii="Calibri" w:hAnsi="Calibri" w:cs="Calibri"/>
          <w:iCs/>
          <w:color w:val="AEAAAA" w:themeColor="background2" w:themeShade="BF"/>
          <w:sz w:val="26"/>
          <w:szCs w:val="26"/>
        </w:rPr>
        <w:t xml:space="preserve">: </w:t>
      </w:r>
      <w:r w:rsidR="0073773E">
        <w:rPr>
          <w:rFonts w:ascii="Calibri" w:hAnsi="Calibri" w:cs="Calibri"/>
          <w:i/>
          <w:iCs/>
          <w:color w:val="AEAAAA" w:themeColor="background2" w:themeShade="BF"/>
          <w:sz w:val="26"/>
          <w:szCs w:val="26"/>
        </w:rPr>
        <w:t>“frente al hotel Venus sobre camellón en poste metálico”</w:t>
      </w:r>
      <w:r w:rsidR="0073773E" w:rsidRPr="00FF043F">
        <w:rPr>
          <w:rFonts w:ascii="Calibri" w:hAnsi="Calibri" w:cs="Calibri"/>
          <w:iCs/>
          <w:color w:val="AEAAAA" w:themeColor="background2" w:themeShade="BF"/>
          <w:sz w:val="26"/>
          <w:szCs w:val="26"/>
        </w:rPr>
        <w:t xml:space="preserve">; señalando que la infracción fue detectada por </w:t>
      </w:r>
      <w:r w:rsidR="0073773E" w:rsidRPr="00FF043F">
        <w:rPr>
          <w:rFonts w:ascii="Calibri" w:hAnsi="Calibri" w:cs="Calibri"/>
          <w:i/>
          <w:iCs/>
          <w:color w:val="AEAAAA" w:themeColor="background2" w:themeShade="BF"/>
          <w:sz w:val="26"/>
          <w:szCs w:val="26"/>
        </w:rPr>
        <w:t>“</w:t>
      </w:r>
      <w:r w:rsidR="0073773E">
        <w:rPr>
          <w:rFonts w:ascii="Calibri" w:hAnsi="Calibri" w:cs="Calibri"/>
          <w:i/>
          <w:iCs/>
          <w:color w:val="AEAAAA" w:themeColor="background2" w:themeShade="BF"/>
          <w:sz w:val="26"/>
          <w:szCs w:val="26"/>
        </w:rPr>
        <w:t>Operativo R</w:t>
      </w:r>
      <w:r w:rsidR="0073773E" w:rsidRPr="00FF043F">
        <w:rPr>
          <w:rFonts w:ascii="Calibri" w:hAnsi="Calibri" w:cs="Calibri"/>
          <w:i/>
          <w:iCs/>
          <w:color w:val="AEAAAA" w:themeColor="background2" w:themeShade="BF"/>
          <w:sz w:val="26"/>
          <w:szCs w:val="26"/>
        </w:rPr>
        <w:t xml:space="preserve">adar”; </w:t>
      </w:r>
      <w:r w:rsidR="0073773E" w:rsidRPr="00FF043F">
        <w:rPr>
          <w:rFonts w:ascii="Calibri" w:hAnsi="Calibri" w:cs="Calibri"/>
          <w:color w:val="AEAAAA" w:themeColor="background2" w:themeShade="BF"/>
          <w:sz w:val="26"/>
          <w:szCs w:val="26"/>
        </w:rPr>
        <w:t xml:space="preserve">recogiendo en garantía del pago de la infracción, </w:t>
      </w:r>
      <w:r w:rsidR="00A70CCC">
        <w:rPr>
          <w:rFonts w:ascii="Calibri" w:hAnsi="Calibri" w:cs="Calibri"/>
          <w:color w:val="AEAAAA" w:themeColor="background2" w:themeShade="BF"/>
          <w:sz w:val="26"/>
          <w:szCs w:val="26"/>
        </w:rPr>
        <w:t xml:space="preserve">una de </w:t>
      </w:r>
      <w:r w:rsidR="0073773E">
        <w:rPr>
          <w:rFonts w:ascii="Calibri" w:hAnsi="Calibri" w:cs="Calibri"/>
          <w:color w:val="AEAAAA" w:themeColor="background2" w:themeShade="BF"/>
          <w:sz w:val="26"/>
          <w:szCs w:val="26"/>
        </w:rPr>
        <w:t>l</w:t>
      </w:r>
      <w:r w:rsidR="0073773E" w:rsidRPr="00FF043F">
        <w:rPr>
          <w:rFonts w:ascii="Calibri" w:hAnsi="Calibri" w:cs="Calibri"/>
          <w:color w:val="AEAAAA" w:themeColor="background2" w:themeShade="BF"/>
          <w:sz w:val="26"/>
          <w:szCs w:val="26"/>
        </w:rPr>
        <w:t>a</w:t>
      </w:r>
      <w:r w:rsidR="00A70CCC">
        <w:rPr>
          <w:rFonts w:ascii="Calibri" w:hAnsi="Calibri" w:cs="Calibri"/>
          <w:color w:val="AEAAAA" w:themeColor="background2" w:themeShade="BF"/>
          <w:sz w:val="26"/>
          <w:szCs w:val="26"/>
        </w:rPr>
        <w:t>s</w:t>
      </w:r>
      <w:r w:rsidR="0073773E">
        <w:rPr>
          <w:rFonts w:ascii="Calibri" w:hAnsi="Calibri" w:cs="Calibri"/>
          <w:color w:val="AEAAAA" w:themeColor="background2" w:themeShade="BF"/>
          <w:sz w:val="26"/>
          <w:szCs w:val="26"/>
        </w:rPr>
        <w:t xml:space="preserve"> placa</w:t>
      </w:r>
      <w:r w:rsidR="00A70CCC">
        <w:rPr>
          <w:rFonts w:ascii="Calibri" w:hAnsi="Calibri" w:cs="Calibri"/>
          <w:color w:val="AEAAAA" w:themeColor="background2" w:themeShade="BF"/>
          <w:sz w:val="26"/>
          <w:szCs w:val="26"/>
        </w:rPr>
        <w:t>s</w:t>
      </w:r>
      <w:r w:rsidR="0073773E">
        <w:rPr>
          <w:rFonts w:ascii="Calibri" w:hAnsi="Calibri" w:cs="Calibri"/>
          <w:color w:val="AEAAAA" w:themeColor="background2" w:themeShade="BF"/>
          <w:sz w:val="26"/>
          <w:szCs w:val="26"/>
        </w:rPr>
        <w:t xml:space="preserve"> de circulación del vehículo conducid</w:t>
      </w:r>
      <w:r w:rsidR="00385587">
        <w:rPr>
          <w:rFonts w:ascii="Calibri" w:hAnsi="Calibri" w:cs="Calibri"/>
          <w:color w:val="AEAAAA" w:themeColor="background2" w:themeShade="BF"/>
          <w:sz w:val="26"/>
          <w:szCs w:val="26"/>
        </w:rPr>
        <w:t>o</w:t>
      </w:r>
      <w:r w:rsidR="0073773E">
        <w:rPr>
          <w:rFonts w:ascii="Calibri" w:hAnsi="Calibri" w:cs="Calibri"/>
          <w:color w:val="AEAAAA" w:themeColor="background2" w:themeShade="BF"/>
          <w:sz w:val="26"/>
          <w:szCs w:val="26"/>
        </w:rPr>
        <w:t xml:space="preserve"> por la</w:t>
      </w:r>
      <w:r w:rsidR="0073773E" w:rsidRPr="00FF043F">
        <w:rPr>
          <w:rFonts w:ascii="Calibri" w:hAnsi="Calibri" w:cs="Calibri"/>
          <w:color w:val="AEAAAA" w:themeColor="background2" w:themeShade="BF"/>
          <w:sz w:val="26"/>
          <w:szCs w:val="26"/>
        </w:rPr>
        <w:t xml:space="preserve"> justiciable, según consta en el cuerpo del acta materia de la “</w:t>
      </w:r>
      <w:proofErr w:type="spellStart"/>
      <w:r w:rsidR="0073773E" w:rsidRPr="00FF043F">
        <w:rPr>
          <w:rFonts w:ascii="Calibri" w:hAnsi="Calibri" w:cs="Calibri"/>
          <w:color w:val="AEAAAA" w:themeColor="background2" w:themeShade="BF"/>
          <w:sz w:val="26"/>
          <w:szCs w:val="26"/>
        </w:rPr>
        <w:t>litis</w:t>
      </w:r>
      <w:proofErr w:type="spellEnd"/>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xml:space="preserve">. . . . . . . . . </w:t>
      </w:r>
      <w:r w:rsidR="00A70CCC">
        <w:rPr>
          <w:rFonts w:ascii="Calibri" w:hAnsi="Calibri" w:cs="Calibri"/>
          <w:iCs/>
          <w:color w:val="AEAAAA" w:themeColor="background2" w:themeShade="BF"/>
          <w:sz w:val="26"/>
          <w:szCs w:val="26"/>
        </w:rPr>
        <w:t xml:space="preserve">. . </w:t>
      </w:r>
    </w:p>
    <w:p w:rsidR="0073773E" w:rsidRDefault="0073773E" w:rsidP="0073773E">
      <w:pPr>
        <w:ind w:firstLine="708"/>
        <w:jc w:val="both"/>
        <w:rPr>
          <w:rFonts w:ascii="Calibri" w:hAnsi="Calibri" w:cs="Calibri"/>
          <w:iCs/>
          <w:color w:val="AEAAAA" w:themeColor="background2" w:themeShade="BF"/>
          <w:sz w:val="26"/>
          <w:szCs w:val="26"/>
        </w:rPr>
      </w:pPr>
    </w:p>
    <w:p w:rsidR="00815F05" w:rsidRPr="00474518" w:rsidRDefault="0073773E" w:rsidP="00474518">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93</w:t>
      </w:r>
      <w:r w:rsidR="004F6BD2">
        <w:rPr>
          <w:rFonts w:ascii="Calibri" w:hAnsi="Calibri" w:cs="Calibri"/>
          <w:iCs/>
          <w:color w:val="AEAAAA" w:themeColor="background2" w:themeShade="BF"/>
          <w:sz w:val="26"/>
          <w:szCs w:val="26"/>
        </w:rPr>
        <w:t>81</w:t>
      </w:r>
      <w:r>
        <w:rPr>
          <w:rFonts w:ascii="Calibri" w:hAnsi="Calibri" w:cs="Calibri"/>
          <w:iCs/>
          <w:color w:val="AEAAAA" w:themeColor="background2" w:themeShade="BF"/>
          <w:sz w:val="26"/>
          <w:szCs w:val="26"/>
        </w:rPr>
        <w:t>7</w:t>
      </w:r>
      <w:r w:rsidR="004F6BD2">
        <w:rPr>
          <w:rFonts w:ascii="Calibri" w:hAnsi="Calibri" w:cs="Calibri"/>
          <w:iCs/>
          <w:color w:val="AEAAAA" w:themeColor="background2" w:themeShade="BF"/>
          <w:sz w:val="26"/>
          <w:szCs w:val="26"/>
        </w:rPr>
        <w:t>1</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nueve-tres-</w:t>
      </w:r>
      <w:r w:rsidR="004F6BD2">
        <w:rPr>
          <w:rFonts w:ascii="Calibri" w:hAnsi="Calibri" w:cs="Calibri"/>
          <w:iCs/>
          <w:color w:val="AEAAAA" w:themeColor="background2" w:themeShade="BF"/>
          <w:sz w:val="26"/>
          <w:szCs w:val="26"/>
        </w:rPr>
        <w:t>ocho-uno-</w:t>
      </w:r>
      <w:r>
        <w:rPr>
          <w:rFonts w:ascii="Calibri" w:hAnsi="Calibri" w:cs="Calibri"/>
          <w:iCs/>
          <w:color w:val="AEAAAA" w:themeColor="background2" w:themeShade="BF"/>
          <w:sz w:val="26"/>
          <w:szCs w:val="26"/>
        </w:rPr>
        <w:t>siete</w:t>
      </w:r>
      <w:r w:rsidR="004F6BD2">
        <w:rPr>
          <w:rFonts w:ascii="Calibri" w:hAnsi="Calibri" w:cs="Calibri"/>
          <w:iCs/>
          <w:color w:val="AEAAAA" w:themeColor="background2" w:themeShade="BF"/>
          <w:sz w:val="26"/>
          <w:szCs w:val="26"/>
        </w:rPr>
        <w:t>-uno</w:t>
      </w:r>
      <w:r w:rsidRPr="00BD56DF">
        <w:rPr>
          <w:rFonts w:ascii="Calibri" w:hAnsi="Calibri" w:cs="Calibri"/>
          <w:iCs/>
          <w:color w:val="AEAAAA" w:themeColor="background2" w:themeShade="BF"/>
          <w:sz w:val="26"/>
          <w:szCs w:val="26"/>
        </w:rPr>
        <w:t xml:space="preserve">); emitido el día </w:t>
      </w:r>
      <w:r w:rsidR="004F6BD2">
        <w:rPr>
          <w:rFonts w:ascii="Calibri" w:hAnsi="Calibri" w:cs="Calibri"/>
          <w:iCs/>
          <w:color w:val="AEAAAA" w:themeColor="background2" w:themeShade="BF"/>
          <w:sz w:val="26"/>
          <w:szCs w:val="26"/>
        </w:rPr>
        <w:t xml:space="preserve">26 veintiséis de agosto </w:t>
      </w:r>
      <w:r w:rsidRPr="00BD56DF">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sidR="004F6BD2">
        <w:rPr>
          <w:rFonts w:ascii="Calibri" w:hAnsi="Calibri" w:cs="Calibri"/>
          <w:iCs/>
          <w:color w:val="AEAAAA" w:themeColor="background2" w:themeShade="BF"/>
          <w:sz w:val="26"/>
          <w:szCs w:val="26"/>
        </w:rPr>
        <w:t>7 siete</w:t>
      </w:r>
      <w:r w:rsidR="00A70CCC">
        <w:rPr>
          <w:rFonts w:ascii="Calibri" w:hAnsi="Calibri" w:cs="Calibri"/>
          <w:iCs/>
          <w:color w:val="AEAAAA" w:themeColor="background2" w:themeShade="BF"/>
          <w:sz w:val="26"/>
          <w:szCs w:val="26"/>
        </w:rPr>
        <w:t>; documental a la que se le otorga</w:t>
      </w:r>
      <w:r w:rsidR="00815F05">
        <w:rPr>
          <w:rFonts w:ascii="Calibri" w:hAnsi="Calibri" w:cs="Calibri"/>
          <w:color w:val="AEAAAA" w:themeColor="background2" w:themeShade="BF"/>
          <w:sz w:val="26"/>
          <w:szCs w:val="26"/>
          <w:lang w:val="es-MX"/>
        </w:rPr>
        <w:t xml:space="preserve"> pleno valor probatorio, </w:t>
      </w:r>
      <w:r w:rsidR="00815F05" w:rsidRPr="001660BE">
        <w:rPr>
          <w:rFonts w:ascii="Calibri" w:hAnsi="Calibri" w:cs="Calibri"/>
          <w:color w:val="AEAAAA" w:themeColor="background2" w:themeShade="BF"/>
          <w:sz w:val="26"/>
          <w:szCs w:val="26"/>
        </w:rPr>
        <w:t xml:space="preserve">conforme lo dispuesto en los artículos 117, </w:t>
      </w:r>
      <w:r w:rsidR="00815F05">
        <w:rPr>
          <w:rFonts w:ascii="Calibri" w:hAnsi="Calibri" w:cs="Calibri"/>
          <w:color w:val="AEAAAA" w:themeColor="background2" w:themeShade="BF"/>
          <w:sz w:val="26"/>
          <w:szCs w:val="26"/>
        </w:rPr>
        <w:t xml:space="preserve">118, </w:t>
      </w:r>
      <w:r w:rsidR="00815F05" w:rsidRPr="001660BE">
        <w:rPr>
          <w:rFonts w:ascii="Calibri" w:hAnsi="Calibri" w:cs="Calibri"/>
          <w:color w:val="AEAAAA" w:themeColor="background2" w:themeShade="BF"/>
          <w:sz w:val="26"/>
          <w:szCs w:val="26"/>
        </w:rPr>
        <w:t>11</w:t>
      </w:r>
      <w:r w:rsidR="00815F05">
        <w:rPr>
          <w:rFonts w:ascii="Calibri" w:hAnsi="Calibri" w:cs="Calibri"/>
          <w:color w:val="AEAAAA" w:themeColor="background2" w:themeShade="BF"/>
          <w:sz w:val="26"/>
          <w:szCs w:val="26"/>
        </w:rPr>
        <w:t>9,</w:t>
      </w:r>
      <w:r w:rsidR="00815F05" w:rsidRPr="001660BE">
        <w:rPr>
          <w:rFonts w:ascii="Calibri" w:hAnsi="Calibri" w:cs="Calibri"/>
          <w:color w:val="AEAAAA" w:themeColor="background2" w:themeShade="BF"/>
          <w:sz w:val="26"/>
          <w:szCs w:val="26"/>
        </w:rPr>
        <w:t xml:space="preserve"> </w:t>
      </w:r>
      <w:r w:rsidR="00815F05">
        <w:rPr>
          <w:rFonts w:ascii="Calibri" w:hAnsi="Calibri" w:cs="Calibri"/>
          <w:color w:val="AEAAAA" w:themeColor="background2" w:themeShade="BF"/>
          <w:sz w:val="26"/>
          <w:szCs w:val="26"/>
        </w:rPr>
        <w:t>124</w:t>
      </w:r>
      <w:r w:rsidR="00815F05" w:rsidRPr="001660BE">
        <w:rPr>
          <w:rFonts w:ascii="Calibri" w:hAnsi="Calibri" w:cs="Calibri"/>
          <w:color w:val="AEAAAA" w:themeColor="background2" w:themeShade="BF"/>
          <w:sz w:val="26"/>
          <w:szCs w:val="26"/>
        </w:rPr>
        <w:t xml:space="preserve"> y 131 del Código de Procedimiento y Justicia Administrativa para el Estado y los Municipios de Guanajuato; toda vez que </w:t>
      </w:r>
      <w:r w:rsidR="00815F05" w:rsidRPr="001A395F">
        <w:rPr>
          <w:rFonts w:ascii="Calibri" w:hAnsi="Calibri" w:cs="Calibri"/>
          <w:color w:val="AEAAAA" w:themeColor="background2" w:themeShade="BF"/>
          <w:sz w:val="26"/>
          <w:szCs w:val="26"/>
        </w:rPr>
        <w:t>s</w:t>
      </w:r>
      <w:r w:rsidR="00A70CCC">
        <w:rPr>
          <w:rFonts w:ascii="Calibri" w:hAnsi="Calibri" w:cs="Calibri"/>
          <w:color w:val="AEAAAA" w:themeColor="background2" w:themeShade="BF"/>
          <w:sz w:val="26"/>
          <w:szCs w:val="26"/>
        </w:rPr>
        <w:t>e trata de un documento público, que contiene el sello de la Tesorería Municipal, y cuyo</w:t>
      </w:r>
      <w:r w:rsidR="00815F05" w:rsidRPr="001A395F">
        <w:rPr>
          <w:rFonts w:ascii="Calibri" w:hAnsi="Calibri" w:cs="Calibri"/>
          <w:color w:val="AEAAAA" w:themeColor="background2" w:themeShade="BF"/>
          <w:sz w:val="26"/>
          <w:szCs w:val="26"/>
        </w:rPr>
        <w:t xml:space="preserve"> contenido se encuentra adminiculado con el contenido de la boleta, al referirse al mismo folio de infracción</w:t>
      </w:r>
      <w:r w:rsidR="00815F05">
        <w:rPr>
          <w:rFonts w:ascii="Calibri" w:hAnsi="Calibri"/>
          <w:color w:val="AEAAAA" w:themeColor="background2" w:themeShade="BF"/>
          <w:sz w:val="26"/>
          <w:szCs w:val="26"/>
        </w:rPr>
        <w:t xml:space="preserve"> </w:t>
      </w:r>
      <w:r w:rsidR="00A70CCC">
        <w:rPr>
          <w:rFonts w:ascii="Calibri" w:hAnsi="Calibri"/>
          <w:color w:val="AEAAAA" w:themeColor="background2" w:themeShade="BF"/>
          <w:sz w:val="26"/>
          <w:szCs w:val="26"/>
        </w:rPr>
        <w:t xml:space="preserve">. . . . . . . . . . . . . . </w:t>
      </w:r>
    </w:p>
    <w:p w:rsidR="00242797" w:rsidRPr="009C6B91" w:rsidRDefault="00242797" w:rsidP="00704F0D">
      <w:pPr>
        <w:jc w:val="both"/>
        <w:rPr>
          <w:rFonts w:ascii="Calibri" w:hAnsi="Calibri" w:cs="Calibri"/>
          <w:iCs/>
          <w:color w:val="AEAAAA" w:themeColor="background2" w:themeShade="BF"/>
          <w:sz w:val="20"/>
          <w:szCs w:val="20"/>
        </w:rPr>
      </w:pPr>
    </w:p>
    <w:p w:rsidR="00704F0D" w:rsidRPr="008C2248" w:rsidRDefault="00704F0D" w:rsidP="00704F0D">
      <w:pPr>
        <w:ind w:firstLine="708"/>
        <w:jc w:val="both"/>
        <w:rPr>
          <w:rFonts w:ascii="Calibri" w:hAnsi="Calibri" w:cs="Calibri"/>
          <w:i/>
          <w:iCs/>
          <w:color w:val="AEAAAA" w:themeColor="background2" w:themeShade="BF"/>
          <w:sz w:val="26"/>
          <w:szCs w:val="26"/>
        </w:rPr>
      </w:pPr>
      <w:r w:rsidRPr="008C2248">
        <w:rPr>
          <w:rFonts w:ascii="Calibri" w:hAnsi="Calibri" w:cs="Calibri"/>
          <w:color w:val="AEAAAA" w:themeColor="background2" w:themeShade="BF"/>
          <w:sz w:val="26"/>
          <w:szCs w:val="26"/>
        </w:rPr>
        <w:t xml:space="preserve">Acto que </w:t>
      </w:r>
      <w:r w:rsidR="00474518">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w:t>
      </w:r>
      <w:proofErr w:type="spellStart"/>
      <w:r w:rsidRPr="008C2248">
        <w:rPr>
          <w:rFonts w:ascii="Calibri" w:hAnsi="Calibri" w:cs="Calibri"/>
          <w:color w:val="AEAAAA" w:themeColor="background2" w:themeShade="BF"/>
          <w:sz w:val="26"/>
          <w:szCs w:val="26"/>
        </w:rPr>
        <w:t>enjuiciante</w:t>
      </w:r>
      <w:proofErr w:type="spellEnd"/>
      <w:r w:rsidRPr="008C2248">
        <w:rPr>
          <w:rFonts w:ascii="Calibri" w:hAnsi="Calibri" w:cs="Calibri"/>
          <w:color w:val="AEAAAA" w:themeColor="background2" w:themeShade="BF"/>
          <w:sz w:val="26"/>
          <w:szCs w:val="26"/>
        </w:rPr>
        <w:t xml:space="preserve"> considera ilegal, ya que en primer término, negó, lisa y llanamente, haber incurrido en los hechos que se le imputa</w:t>
      </w:r>
      <w:r>
        <w:rPr>
          <w:rFonts w:ascii="Calibri" w:hAnsi="Calibri" w:cs="Calibri"/>
          <w:color w:val="AEAAAA" w:themeColor="background2" w:themeShade="BF"/>
          <w:sz w:val="26"/>
          <w:szCs w:val="26"/>
        </w:rPr>
        <w:t>ro</w:t>
      </w:r>
      <w:r w:rsidRPr="008C2248">
        <w:rPr>
          <w:rFonts w:ascii="Calibri" w:hAnsi="Calibri" w:cs="Calibri"/>
          <w:color w:val="AEAAAA" w:themeColor="background2" w:themeShade="BF"/>
          <w:sz w:val="26"/>
          <w:szCs w:val="26"/>
        </w:rPr>
        <w:t xml:space="preserve">n; y, en segundo lugar, expresó que </w:t>
      </w:r>
      <w:r w:rsidRPr="008C2248">
        <w:rPr>
          <w:rFonts w:ascii="Calibri" w:hAnsi="Calibri" w:cs="Calibri"/>
          <w:iCs/>
          <w:color w:val="AEAAAA" w:themeColor="background2" w:themeShade="BF"/>
          <w:sz w:val="26"/>
          <w:szCs w:val="26"/>
        </w:rPr>
        <w:t xml:space="preserve">el acta adolece de la debida fundamentación y motivación y que el Agente no se identificó </w:t>
      </w:r>
      <w:r>
        <w:rPr>
          <w:rFonts w:ascii="Calibri" w:hAnsi="Calibri" w:cs="Calibri"/>
          <w:iCs/>
          <w:color w:val="AEAAAA" w:themeColor="background2" w:themeShade="BF"/>
          <w:sz w:val="26"/>
          <w:szCs w:val="26"/>
        </w:rPr>
        <w:t xml:space="preserve">debidamente </w:t>
      </w:r>
      <w:r w:rsidRPr="008C2248">
        <w:rPr>
          <w:rFonts w:ascii="Calibri" w:hAnsi="Calibri" w:cs="Calibri"/>
          <w:iCs/>
          <w:color w:val="AEAAAA" w:themeColor="background2" w:themeShade="BF"/>
          <w:sz w:val="26"/>
          <w:szCs w:val="26"/>
        </w:rPr>
        <w:t xml:space="preserve">ante el gobernado. . </w:t>
      </w:r>
      <w:r w:rsidR="00A70CCC">
        <w:rPr>
          <w:rFonts w:ascii="Calibri" w:hAnsi="Calibri" w:cs="Calibri"/>
          <w:iCs/>
          <w:color w:val="AEAAAA" w:themeColor="background2" w:themeShade="BF"/>
          <w:sz w:val="26"/>
          <w:szCs w:val="26"/>
        </w:rPr>
        <w:t>. . .</w:t>
      </w: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lang w:val="es-ES"/>
        </w:rPr>
      </w:pP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w:t>
      </w:r>
      <w:r w:rsidR="00474518">
        <w:rPr>
          <w:rFonts w:ascii="Calibri" w:hAnsi="Calibri" w:cs="Calibri"/>
          <w:iCs/>
          <w:color w:val="AEAAAA" w:themeColor="background2" w:themeShade="BF"/>
          <w:sz w:val="26"/>
          <w:szCs w:val="26"/>
        </w:rPr>
        <w:t>la</w:t>
      </w:r>
      <w:r w:rsidRPr="008C2248">
        <w:rPr>
          <w:rFonts w:ascii="Calibri" w:hAnsi="Calibri" w:cs="Calibri"/>
          <w:iCs/>
          <w:color w:val="AEAAAA" w:themeColor="background2" w:themeShade="BF"/>
          <w:sz w:val="26"/>
          <w:szCs w:val="26"/>
        </w:rPr>
        <w:t xml:space="preserve">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 . . . . . . . . . . . . . . . . . . . . . . . . . . . . . . . . . . . . . . . . . . . . . . . . . . . . . . . . .</w:t>
      </w:r>
      <w:r w:rsidR="00EE7B6A">
        <w:rPr>
          <w:rFonts w:ascii="Calibri" w:hAnsi="Calibri" w:cs="Calibri"/>
          <w:iCs/>
          <w:color w:val="AEAAAA" w:themeColor="background2" w:themeShade="BF"/>
          <w:sz w:val="26"/>
          <w:szCs w:val="26"/>
        </w:rPr>
        <w:t xml:space="preserve"> . . </w:t>
      </w:r>
    </w:p>
    <w:p w:rsidR="00704F0D" w:rsidRPr="009C6B91" w:rsidRDefault="00704F0D" w:rsidP="00704F0D">
      <w:pPr>
        <w:pStyle w:val="Textoindependiente"/>
        <w:tabs>
          <w:tab w:val="left" w:pos="3594"/>
        </w:tabs>
        <w:rPr>
          <w:rFonts w:ascii="Calibri" w:hAnsi="Calibri" w:cs="Calibri"/>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EE7B6A">
        <w:rPr>
          <w:rFonts w:ascii="Calibri" w:hAnsi="Calibri" w:cs="Calibri"/>
          <w:color w:val="AEAAAA" w:themeColor="background2" w:themeShade="BF"/>
          <w:sz w:val="26"/>
          <w:szCs w:val="26"/>
        </w:rPr>
        <w:t xml:space="preserve"> </w:t>
      </w:r>
      <w:r w:rsidR="00680DCF">
        <w:rPr>
          <w:rFonts w:ascii="Calibri" w:hAnsi="Calibri" w:cs="Calibri"/>
          <w:color w:val="AEAAAA" w:themeColor="background2" w:themeShade="BF"/>
          <w:sz w:val="26"/>
          <w:szCs w:val="26"/>
        </w:rPr>
        <w:t>T-5505729 (T guion cinco-cinco-cero-cinco-siete-dos-nueve)</w:t>
      </w:r>
      <w:r w:rsidR="00EE7B6A">
        <w:rPr>
          <w:rFonts w:ascii="Calibri" w:hAnsi="Calibri" w:cs="Calibri"/>
          <w:color w:val="AEAAAA" w:themeColor="background2" w:themeShade="BF"/>
          <w:sz w:val="26"/>
          <w:szCs w:val="26"/>
        </w:rPr>
        <w:t xml:space="preserve">, de fecha </w:t>
      </w:r>
      <w:r w:rsidR="00680DCF">
        <w:rPr>
          <w:rFonts w:ascii="Calibri" w:hAnsi="Calibri" w:cs="Calibri"/>
          <w:color w:val="AEAAAA" w:themeColor="background2" w:themeShade="BF"/>
          <w:sz w:val="26"/>
          <w:szCs w:val="26"/>
        </w:rPr>
        <w:t>23 veintitrés de agosto</w:t>
      </w:r>
      <w:r w:rsidR="00EE7B6A">
        <w:rPr>
          <w:rFonts w:ascii="Calibri" w:hAnsi="Calibri" w:cs="Calibri"/>
          <w:color w:val="AEAAAA" w:themeColor="background2" w:themeShade="BF"/>
          <w:sz w:val="26"/>
          <w:szCs w:val="26"/>
        </w:rPr>
        <w:t xml:space="preserve"> del año </w:t>
      </w:r>
      <w:r w:rsidR="00EE7B6A">
        <w:rPr>
          <w:rFonts w:ascii="Calibri" w:hAnsi="Calibri" w:cs="Calibri"/>
          <w:color w:val="AEAAAA" w:themeColor="background2" w:themeShade="BF"/>
          <w:sz w:val="26"/>
          <w:szCs w:val="26"/>
        </w:rPr>
        <w:lastRenderedPageBreak/>
        <w:t>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improcedencia de la devolución</w:t>
      </w:r>
      <w:r>
        <w:rPr>
          <w:rFonts w:ascii="Calibri" w:hAnsi="Calibri" w:cs="Calibri"/>
          <w:color w:val="AEAAAA" w:themeColor="background2" w:themeShade="BF"/>
          <w:sz w:val="26"/>
          <w:szCs w:val="26"/>
        </w:rPr>
        <w:t xml:space="preserve"> de</w:t>
      </w:r>
      <w:r w:rsidR="00EE7B6A">
        <w:rPr>
          <w:rFonts w:ascii="Calibri" w:hAnsi="Calibri" w:cs="Calibri"/>
          <w:color w:val="AEAAAA" w:themeColor="background2" w:themeShade="BF"/>
          <w:sz w:val="26"/>
          <w:szCs w:val="26"/>
        </w:rPr>
        <w:t>l monto pagado por concepto de la multa</w:t>
      </w:r>
      <w:r>
        <w:rPr>
          <w:rFonts w:ascii="Calibri" w:hAnsi="Calibri" w:cs="Calibri"/>
          <w:color w:val="AEAAAA" w:themeColor="background2" w:themeShade="BF"/>
          <w:sz w:val="26"/>
          <w:szCs w:val="26"/>
        </w:rPr>
        <w:t xml:space="preserve"> </w:t>
      </w:r>
      <w:r w:rsidR="00EE7B6A">
        <w:rPr>
          <w:rFonts w:ascii="Calibri" w:hAnsi="Calibri" w:cs="Calibri"/>
          <w:color w:val="AEAAAA" w:themeColor="background2" w:themeShade="BF"/>
          <w:sz w:val="26"/>
          <w:szCs w:val="26"/>
        </w:rPr>
        <w:t>que se impuso</w:t>
      </w:r>
      <w:r w:rsidR="00E2054C">
        <w:rPr>
          <w:rFonts w:ascii="Calibri" w:hAnsi="Calibri" w:cs="Calibri"/>
          <w:color w:val="AEAAAA" w:themeColor="background2" w:themeShade="BF"/>
          <w:sz w:val="26"/>
          <w:szCs w:val="26"/>
        </w:rPr>
        <w:t>. . . . .</w:t>
      </w:r>
    </w:p>
    <w:p w:rsidR="00704F0D" w:rsidRPr="009C6B91" w:rsidRDefault="00704F0D" w:rsidP="00704F0D">
      <w:pPr>
        <w:rPr>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8C224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C2248">
        <w:rPr>
          <w:rFonts w:ascii="Calibri" w:hAnsi="Calibri"/>
          <w:b/>
          <w:color w:val="AEAAAA" w:themeColor="background2" w:themeShade="BF"/>
          <w:sz w:val="26"/>
        </w:rPr>
        <w:t>Primero</w:t>
      </w:r>
      <w:r w:rsidRPr="008C2248">
        <w:rPr>
          <w:rFonts w:ascii="Calibri" w:hAnsi="Calibri"/>
          <w:color w:val="AEAAAA" w:themeColor="background2" w:themeShade="BF"/>
          <w:sz w:val="26"/>
        </w:rPr>
        <w:t xml:space="preserve">, en su inciso </w:t>
      </w:r>
      <w:r w:rsidRPr="008C2248">
        <w:rPr>
          <w:rFonts w:ascii="Calibri" w:hAnsi="Calibri"/>
          <w:b/>
          <w:color w:val="AEAAAA" w:themeColor="background2" w:themeShade="BF"/>
          <w:sz w:val="26"/>
        </w:rPr>
        <w:t>a</w:t>
      </w:r>
      <w:r w:rsidRPr="008C2248">
        <w:rPr>
          <w:rFonts w:ascii="Calibri" w:hAnsi="Calibri"/>
          <w:color w:val="AEAAAA" w:themeColor="background2" w:themeShade="BF"/>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w:t>
      </w:r>
      <w:r>
        <w:rPr>
          <w:rFonts w:ascii="Calibri" w:hAnsi="Calibri"/>
          <w:color w:val="AEAAAA" w:themeColor="background2" w:themeShade="BF"/>
          <w:sz w:val="26"/>
        </w:rPr>
        <w:t xml:space="preserve">ncia: </w:t>
      </w:r>
      <w:r w:rsidR="007D22FB">
        <w:rPr>
          <w:rFonts w:ascii="Calibri" w:hAnsi="Calibri" w:cs="Calibri"/>
          <w:color w:val="AEAAAA" w:themeColor="background2" w:themeShade="BF"/>
          <w:sz w:val="26"/>
          <w:szCs w:val="26"/>
        </w:rPr>
        <w:t xml:space="preserve">. . . . . . . . . . . . . . . . . . . . . . . . . . . . . . . . . . . . . . . . . . . . . . . . </w:t>
      </w:r>
    </w:p>
    <w:p w:rsidR="00704F0D" w:rsidRPr="009C6B91" w:rsidRDefault="00704F0D" w:rsidP="00704F0D">
      <w:pPr>
        <w:ind w:firstLine="708"/>
        <w:jc w:val="both"/>
        <w:rPr>
          <w:color w:val="AEAAAA" w:themeColor="background2" w:themeShade="BF"/>
          <w:sz w:val="20"/>
          <w:szCs w:val="20"/>
          <w:lang w:val="es-MX"/>
        </w:rPr>
      </w:pPr>
    </w:p>
    <w:p w:rsidR="00704F0D" w:rsidRPr="008C2248" w:rsidRDefault="00704F0D" w:rsidP="00704F0D">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474518" w:rsidRDefault="00474518" w:rsidP="00A927D9">
      <w:pPr>
        <w:jc w:val="both"/>
        <w:rPr>
          <w:rFonts w:ascii="Calibri" w:hAnsi="Calibri" w:cs="Calibri"/>
          <w:color w:val="AEAAAA" w:themeColor="background2" w:themeShade="BF"/>
          <w:sz w:val="26"/>
          <w:szCs w:val="26"/>
          <w:highlight w:val="yellow"/>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w:t>
      </w:r>
      <w:r>
        <w:rPr>
          <w:rFonts w:ascii="Calibri" w:hAnsi="Calibri" w:cs="Calibri"/>
          <w:color w:val="AEAAAA" w:themeColor="background2" w:themeShade="BF"/>
          <w:sz w:val="26"/>
          <w:szCs w:val="26"/>
        </w:rPr>
        <w:t>la</w:t>
      </w:r>
      <w:r w:rsidR="00A927D9">
        <w:rPr>
          <w:rFonts w:ascii="Calibri" w:hAnsi="Calibri" w:cs="Calibri"/>
          <w:color w:val="AEAAAA" w:themeColor="background2" w:themeShade="BF"/>
          <w:sz w:val="26"/>
          <w:szCs w:val="26"/>
        </w:rPr>
        <w:t xml:space="preserve"> impetrante expuso: . . . . . . . . . . . . . . . . . . . . . . . . . . . . . . . . . . . . . . . . . . . . . . . . . . . . . . . . . . . . . . </w:t>
      </w:r>
    </w:p>
    <w:p w:rsidR="00474518" w:rsidRPr="00FF043F" w:rsidRDefault="00474518" w:rsidP="00474518">
      <w:pPr>
        <w:jc w:val="both"/>
        <w:rPr>
          <w:rFonts w:ascii="Calibri" w:hAnsi="Calibri" w:cs="Calibri"/>
          <w:color w:val="AEAAAA" w:themeColor="background2" w:themeShade="BF"/>
          <w:sz w:val="26"/>
          <w:szCs w:val="26"/>
        </w:rPr>
      </w:pPr>
    </w:p>
    <w:p w:rsidR="00A927D9" w:rsidRDefault="00474518" w:rsidP="00474518">
      <w:pPr>
        <w:jc w:val="both"/>
        <w:rPr>
          <w:rFonts w:ascii="Calibri" w:hAnsi="Calibri" w:cs="Calibri"/>
          <w:b/>
          <w: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Pr>
          <w:rFonts w:ascii="Calibri" w:hAnsi="Calibri" w:cs="Calibri"/>
          <w:b/>
          <w:i/>
          <w:iCs/>
          <w:color w:val="AEAAAA" w:themeColor="background2" w:themeShade="BF"/>
          <w:sz w:val="26"/>
          <w:szCs w:val="26"/>
        </w:rPr>
        <w:t xml:space="preserve">no respetar los límites de velocidad establecidos en los señalamientos oficiales. Conductor conduciendo a 78 </w:t>
      </w:r>
      <w:proofErr w:type="spellStart"/>
      <w:r>
        <w:rPr>
          <w:rFonts w:ascii="Calibri" w:hAnsi="Calibri" w:cs="Calibri"/>
          <w:b/>
          <w:i/>
          <w:iCs/>
          <w:color w:val="AEAAAA" w:themeColor="background2" w:themeShade="BF"/>
          <w:sz w:val="26"/>
          <w:szCs w:val="26"/>
        </w:rPr>
        <w:t>kilometros</w:t>
      </w:r>
      <w:proofErr w:type="spellEnd"/>
      <w:r>
        <w:rPr>
          <w:rFonts w:ascii="Calibri" w:hAnsi="Calibri" w:cs="Calibri"/>
          <w:b/>
          <w:i/>
          <w:iCs/>
          <w:color w:val="AEAAAA" w:themeColor="background2" w:themeShade="BF"/>
          <w:sz w:val="26"/>
          <w:szCs w:val="26"/>
        </w:rPr>
        <w:t xml:space="preserve"> por hora en una zona de 50 </w:t>
      </w:r>
      <w:proofErr w:type="spellStart"/>
      <w:r>
        <w:rPr>
          <w:rFonts w:ascii="Calibri" w:hAnsi="Calibri" w:cs="Calibri"/>
          <w:b/>
          <w:i/>
          <w:iCs/>
          <w:color w:val="AEAAAA" w:themeColor="background2" w:themeShade="BF"/>
          <w:sz w:val="26"/>
          <w:szCs w:val="26"/>
        </w:rPr>
        <w:t>kilometros</w:t>
      </w:r>
      <w:proofErr w:type="spellEnd"/>
      <w:r>
        <w:rPr>
          <w:rFonts w:ascii="Calibri" w:hAnsi="Calibri" w:cs="Calibri"/>
          <w:b/>
          <w:i/>
          <w:iCs/>
          <w:color w:val="AEAAAA" w:themeColor="background2" w:themeShade="BF"/>
          <w:sz w:val="26"/>
          <w:szCs w:val="26"/>
        </w:rPr>
        <w:t xml:space="preserve"> por hora’ </w:t>
      </w:r>
      <w:r w:rsidR="00A927D9">
        <w:rPr>
          <w:rFonts w:ascii="Calibri" w:hAnsi="Calibri" w:cs="Calibri"/>
          <w:b/>
          <w:i/>
          <w:iCs/>
          <w:color w:val="AEAAAA" w:themeColor="background2" w:themeShade="BF"/>
          <w:sz w:val="26"/>
          <w:szCs w:val="26"/>
        </w:rPr>
        <w:t xml:space="preserve">. . </w:t>
      </w:r>
    </w:p>
    <w:p w:rsidR="00A927D9" w:rsidRDefault="00A927D9" w:rsidP="00A927D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812/2016-JN</w:t>
      </w:r>
    </w:p>
    <w:p w:rsidR="00A927D9" w:rsidRDefault="00A927D9" w:rsidP="00474518">
      <w:pPr>
        <w:jc w:val="both"/>
        <w:rPr>
          <w:rFonts w:ascii="Calibri" w:hAnsi="Calibri" w:cs="Calibri"/>
          <w:b/>
          <w:i/>
          <w:iCs/>
          <w:color w:val="AEAAAA" w:themeColor="background2" w:themeShade="BF"/>
          <w:sz w:val="26"/>
          <w:szCs w:val="26"/>
        </w:rPr>
      </w:pPr>
    </w:p>
    <w:p w:rsidR="00474518" w:rsidRPr="00FF043F" w:rsidRDefault="00474518" w:rsidP="00474518">
      <w:pPr>
        <w:jc w:val="both"/>
        <w:rPr>
          <w:rFonts w:ascii="Calibri" w:hAnsi="Calibri" w:cs="Calibri"/>
          <w:b/>
          <w:i/>
          <w:iCs/>
          <w:color w:val="AEAAAA" w:themeColor="background2" w:themeShade="BF"/>
          <w:sz w:val="26"/>
          <w:szCs w:val="26"/>
        </w:rPr>
      </w:pPr>
      <w:r>
        <w:rPr>
          <w:rFonts w:ascii="Calibri" w:hAnsi="Calibri" w:cs="Calibri"/>
          <w:color w:val="AEAAAA" w:themeColor="background2" w:themeShade="BF"/>
          <w:sz w:val="26"/>
          <w:szCs w:val="26"/>
        </w:rPr>
        <w:t>…</w:t>
      </w:r>
      <w:r>
        <w:rPr>
          <w:rFonts w:ascii="Calibri" w:hAnsi="Calibri" w:cs="Calibri"/>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Espetando,</w:t>
      </w:r>
      <w:r w:rsidRPr="0047451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la</w:t>
      </w:r>
      <w:r w:rsidRPr="00FF043F">
        <w:rPr>
          <w:rFonts w:ascii="Calibri" w:hAnsi="Calibri" w:cs="Calibri"/>
          <w:iCs/>
          <w:color w:val="AEAAAA" w:themeColor="background2" w:themeShade="BF"/>
          <w:sz w:val="26"/>
          <w:szCs w:val="26"/>
        </w:rPr>
        <w:t xml:space="preserve"> justiciable más adelante: </w:t>
      </w:r>
      <w:r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 </w:t>
      </w:r>
      <w:r>
        <w:rPr>
          <w:rFonts w:ascii="Calibri" w:hAnsi="Calibri" w:cs="Calibri"/>
          <w:i/>
          <w:iCs/>
          <w:color w:val="AEAAAA" w:themeColor="background2" w:themeShade="BF"/>
          <w:sz w:val="26"/>
          <w:szCs w:val="26"/>
        </w:rPr>
        <w:t xml:space="preserve">. . . . . . . . . . . </w:t>
      </w:r>
      <w:r w:rsidR="00A927D9">
        <w:rPr>
          <w:rFonts w:ascii="Calibri" w:hAnsi="Calibri" w:cs="Calibri"/>
          <w:i/>
          <w:iCs/>
          <w:color w:val="AEAAAA" w:themeColor="background2" w:themeShade="BF"/>
          <w:sz w:val="26"/>
          <w:szCs w:val="26"/>
        </w:rPr>
        <w:t xml:space="preserve">. . . . . . . . . . . . . . . . . . . . . . . . . . . . . . . . . . . . . . . . . </w:t>
      </w:r>
    </w:p>
    <w:p w:rsidR="00474518" w:rsidRPr="00FF043F" w:rsidRDefault="00474518" w:rsidP="00474518">
      <w:pPr>
        <w:jc w:val="both"/>
        <w:rPr>
          <w:rFonts w:ascii="Calibri" w:hAnsi="Calibri" w:cs="Calibri"/>
          <w:color w:val="AEAAAA" w:themeColor="background2" w:themeShade="BF"/>
          <w:sz w:val="26"/>
          <w:szCs w:val="26"/>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accionante</w:t>
      </w:r>
      <w:r w:rsidRPr="00FF043F">
        <w:rPr>
          <w:rFonts w:ascii="Calibri" w:hAnsi="Calibri" w:cs="Calibri"/>
          <w:color w:val="AEAAAA" w:themeColor="background2" w:themeShade="BF"/>
          <w:sz w:val="26"/>
          <w:szCs w:val="26"/>
        </w:rPr>
        <w:t xml:space="preserve">, el Agente de Tránsito, al contestar, expresó que el acta está debidamente fundada y motivada; que sí plasmó el </w:t>
      </w:r>
      <w:r w:rsidRPr="00FF043F">
        <w:rPr>
          <w:rFonts w:ascii="Calibri" w:hAnsi="Calibri" w:cs="Calibri"/>
          <w:color w:val="AEAAAA" w:themeColor="background2" w:themeShade="BF"/>
          <w:sz w:val="26"/>
          <w:szCs w:val="26"/>
        </w:rPr>
        <w:lastRenderedPageBreak/>
        <w:t>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A927D9">
        <w:rPr>
          <w:rFonts w:ascii="Calibri" w:hAnsi="Calibri" w:cs="Calibri"/>
          <w:iCs/>
          <w:color w:val="AEAAAA" w:themeColor="background2" w:themeShade="BF"/>
          <w:sz w:val="26"/>
          <w:szCs w:val="26"/>
        </w:rPr>
        <w:t xml:space="preserve"> Municipal. . . . . . . . . .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w:t>
      </w:r>
      <w:r>
        <w:rPr>
          <w:rFonts w:ascii="Calibri" w:hAnsi="Calibri" w:cs="Calibri"/>
          <w:bCs/>
          <w:color w:val="AEAAAA" w:themeColor="background2" w:themeShade="BF"/>
          <w:sz w:val="26"/>
          <w:szCs w:val="26"/>
        </w:rPr>
        <w:t>la adecuación de la conducta de la</w:t>
      </w:r>
      <w:r w:rsidRPr="00FF043F">
        <w:rPr>
          <w:rFonts w:ascii="Calibri" w:hAnsi="Calibri" w:cs="Calibri"/>
          <w:bCs/>
          <w:color w:val="AEAAAA" w:themeColor="background2" w:themeShade="BF"/>
          <w:sz w:val="26"/>
          <w:szCs w:val="26"/>
        </w:rPr>
        <w:t xml:space="preserve"> gobernad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infractora;</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Pr>
          <w:rFonts w:ascii="Calibri" w:hAnsi="Calibri" w:cs="Calibri"/>
          <w:bCs/>
          <w:color w:val="AEAAAA" w:themeColor="background2" w:themeShade="BF"/>
          <w:sz w:val="26"/>
          <w:szCs w:val="26"/>
        </w:rPr>
        <w:t>con claridad que la conducta de la</w:t>
      </w:r>
      <w:r w:rsidRPr="00FF043F">
        <w:rPr>
          <w:rFonts w:ascii="Calibri" w:hAnsi="Calibri" w:cs="Calibri"/>
          <w:bCs/>
          <w:color w:val="AEAAAA" w:themeColor="background2" w:themeShade="BF"/>
          <w:sz w:val="26"/>
          <w:szCs w:val="26"/>
        </w:rPr>
        <w:t xml:space="preserve">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afectad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w:t>
      </w:r>
      <w:r w:rsidR="00D973E3">
        <w:rPr>
          <w:rFonts w:ascii="Calibri" w:hAnsi="Calibri" w:cs="Calibri"/>
          <w:bCs/>
          <w:color w:val="AEAAAA" w:themeColor="background2" w:themeShade="BF"/>
          <w:sz w:val="26"/>
          <w:szCs w:val="26"/>
        </w:rPr>
        <w:t>. . . . . . .</w:t>
      </w:r>
    </w:p>
    <w:p w:rsidR="00474518" w:rsidRPr="00FF043F" w:rsidRDefault="00474518" w:rsidP="00474518">
      <w:pPr>
        <w:ind w:firstLine="708"/>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w:t>
      </w:r>
      <w:r w:rsidRPr="00FF043F">
        <w:rPr>
          <w:rFonts w:ascii="Calibri" w:hAnsi="Calibri" w:cs="Calibri"/>
          <w:bCs/>
          <w:color w:val="AEAAAA" w:themeColor="background2" w:themeShade="BF"/>
          <w:sz w:val="26"/>
          <w:szCs w:val="26"/>
        </w:rPr>
        <w:lastRenderedPageBreak/>
        <w:t xml:space="preserve">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326C66">
        <w:rPr>
          <w:rFonts w:ascii="Calibri" w:hAnsi="Calibri" w:cs="Calibri"/>
          <w:color w:val="AEAAAA" w:themeColor="background2" w:themeShade="BF"/>
          <w:sz w:val="26"/>
          <w:szCs w:val="26"/>
        </w:rPr>
        <w:t xml:space="preserve">. . . . . . . . . . . . . . . . . . . . . . . . . . . . . . . . . . . . . . . . . . . . . </w:t>
      </w:r>
    </w:p>
    <w:p w:rsidR="00474518" w:rsidRPr="00FF043F" w:rsidRDefault="00474518" w:rsidP="00474518">
      <w:pPr>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326C66">
        <w:rPr>
          <w:rFonts w:ascii="Calibri" w:hAnsi="Calibri" w:cs="Calibri"/>
          <w:bCs/>
          <w:i/>
          <w:color w:val="AEAAAA" w:themeColor="background2" w:themeShade="BF"/>
          <w:sz w:val="26"/>
          <w:szCs w:val="26"/>
        </w:rPr>
        <w:t xml:space="preserve">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326C66">
        <w:rPr>
          <w:rFonts w:ascii="Calibri" w:hAnsi="Calibri" w:cs="Calibri"/>
          <w:bCs/>
          <w:i/>
          <w:color w:val="AEAAAA" w:themeColor="background2" w:themeShade="BF"/>
          <w:sz w:val="26"/>
          <w:szCs w:val="26"/>
        </w:rPr>
        <w:t xml:space="preserve">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326C66">
        <w:rPr>
          <w:rFonts w:ascii="Calibri" w:hAnsi="Calibri" w:cs="Calibri"/>
          <w:bCs/>
          <w:color w:val="AEAAAA" w:themeColor="background2" w:themeShade="BF"/>
          <w:sz w:val="26"/>
          <w:szCs w:val="26"/>
        </w:rPr>
        <w:t xml:space="preserve"> . .</w:t>
      </w:r>
    </w:p>
    <w:p w:rsidR="00474518" w:rsidRDefault="00474518" w:rsidP="00474518">
      <w:pPr>
        <w:ind w:firstLine="708"/>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a la que conducía su vehículo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impetrante, </w:t>
      </w:r>
      <w:r w:rsidRPr="001B4E87">
        <w:rPr>
          <w:rFonts w:ascii="Calibri" w:hAnsi="Calibri" w:cs="Calibri"/>
          <w:bCs/>
          <w:color w:val="AEAAAA" w:themeColor="background2" w:themeShade="BF"/>
          <w:sz w:val="26"/>
          <w:szCs w:val="26"/>
        </w:rPr>
        <w:t>ni la ubicación precisa del señalamiento vial oficial que indique la velocidad máxima permitida en la vialidad</w:t>
      </w:r>
      <w:r>
        <w:rPr>
          <w:rFonts w:ascii="Calibri" w:hAnsi="Calibri" w:cs="Calibri"/>
          <w:bCs/>
          <w:color w:val="AEAAAA" w:themeColor="background2" w:themeShade="BF"/>
          <w:sz w:val="26"/>
          <w:szCs w:val="26"/>
        </w:rPr>
        <w:t xml:space="preserve">, pues de la redacción del Acta combatida, no se puede determinar en qué kilómetro del Bulevar José María Morelos y Pavón, se sitúa el señalamiento, ya que resulta muy genérico decir </w:t>
      </w:r>
      <w:r w:rsidRPr="00326C66">
        <w:rPr>
          <w:rFonts w:ascii="Calibri" w:hAnsi="Calibri" w:cs="Calibri"/>
          <w:bCs/>
          <w:i/>
          <w:color w:val="AEAAAA" w:themeColor="background2" w:themeShade="BF"/>
          <w:sz w:val="26"/>
          <w:szCs w:val="26"/>
        </w:rPr>
        <w:t>“frente al hotel Venus sobre camellón…”</w:t>
      </w:r>
      <w:r w:rsidRPr="00FF043F">
        <w:rPr>
          <w:rFonts w:ascii="Calibri" w:hAnsi="Calibri" w:cs="Calibri"/>
          <w:bCs/>
          <w:color w:val="AEAAAA" w:themeColor="background2" w:themeShade="BF"/>
          <w:sz w:val="26"/>
          <w:szCs w:val="26"/>
        </w:rPr>
        <w:t xml:space="preserve"> . .</w:t>
      </w:r>
      <w:r>
        <w:rPr>
          <w:rFonts w:ascii="Calibri" w:hAnsi="Calibri" w:cs="Calibri"/>
          <w:bCs/>
          <w:color w:val="AEAAAA" w:themeColor="background2" w:themeShade="BF"/>
          <w:sz w:val="26"/>
          <w:szCs w:val="26"/>
        </w:rPr>
        <w:t xml:space="preserve"> . </w:t>
      </w:r>
      <w:r w:rsidR="00326C66">
        <w:rPr>
          <w:rFonts w:ascii="Calibri" w:hAnsi="Calibri" w:cs="Calibri"/>
          <w:bCs/>
          <w:color w:val="AEAAAA" w:themeColor="background2" w:themeShade="BF"/>
          <w:sz w:val="26"/>
          <w:szCs w:val="26"/>
        </w:rPr>
        <w:t xml:space="preserve">. . . . . . . . . . . . . . . . . . . . . . . . . . . </w:t>
      </w:r>
    </w:p>
    <w:p w:rsidR="00474518" w:rsidRPr="00FF043F" w:rsidRDefault="00474518" w:rsidP="00474518">
      <w:pPr>
        <w:jc w:val="both"/>
        <w:rPr>
          <w:rFonts w:ascii="Calibri" w:hAnsi="Calibri" w:cs="Calibri"/>
          <w:bCs/>
          <w:color w:val="AEAAAA" w:themeColor="background2" w:themeShade="BF"/>
          <w:sz w:val="20"/>
          <w:szCs w:val="20"/>
        </w:rPr>
      </w:pPr>
    </w:p>
    <w:p w:rsidR="00326C66" w:rsidRDefault="00326C66" w:rsidP="00474518">
      <w:pPr>
        <w:ind w:firstLine="708"/>
        <w:jc w:val="both"/>
        <w:rPr>
          <w:rFonts w:ascii="Calibri" w:hAnsi="Calibri" w:cs="Calibri"/>
          <w:bCs/>
          <w:color w:val="AEAAAA" w:themeColor="background2" w:themeShade="BF"/>
          <w:sz w:val="26"/>
          <w:szCs w:val="26"/>
        </w:rPr>
      </w:pPr>
    </w:p>
    <w:p w:rsidR="00326C66" w:rsidRDefault="00326C66" w:rsidP="00326C66">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812/2016-JN</w:t>
      </w:r>
    </w:p>
    <w:p w:rsidR="00326C66" w:rsidRDefault="00326C66" w:rsidP="00474518">
      <w:pPr>
        <w:ind w:firstLine="708"/>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326C66">
        <w:rPr>
          <w:rFonts w:ascii="Calibri" w:hAnsi="Calibri" w:cs="Calibri"/>
          <w:bCs/>
          <w:color w:val="AEAAAA" w:themeColor="background2" w:themeShade="BF"/>
          <w:sz w:val="26"/>
          <w:szCs w:val="26"/>
        </w:rPr>
        <w:t>. . . . . . . . . .</w:t>
      </w:r>
      <w:r w:rsidR="00326C66" w:rsidRPr="00326C66">
        <w:rPr>
          <w:rFonts w:ascii="Calibri" w:hAnsi="Calibri" w:cs="Calibri"/>
          <w:color w:val="AEAAAA" w:themeColor="background2" w:themeShade="BF"/>
          <w:sz w:val="26"/>
          <w:szCs w:val="26"/>
        </w:rPr>
        <w:t xml:space="preserve"> </w:t>
      </w:r>
      <w:r w:rsidR="00326C66">
        <w:rPr>
          <w:rFonts w:ascii="Calibri" w:hAnsi="Calibri" w:cs="Calibri"/>
          <w:color w:val="AEAAAA" w:themeColor="background2" w:themeShade="BF"/>
          <w:sz w:val="26"/>
          <w:szCs w:val="26"/>
        </w:rPr>
        <w:t xml:space="preserve">. . . . . . . . . . . . . . . . . . . . . . . . . . . . . . . . . . . . . . </w:t>
      </w:r>
    </w:p>
    <w:p w:rsidR="00704F0D" w:rsidRPr="00E05335" w:rsidRDefault="00704F0D" w:rsidP="00704F0D">
      <w:pPr>
        <w:jc w:val="both"/>
        <w:rPr>
          <w:rFonts w:ascii="Calibri" w:hAnsi="Calibri" w:cs="Calibri"/>
          <w:color w:val="AEAAAA" w:themeColor="background2" w:themeShade="BF"/>
          <w:sz w:val="20"/>
          <w:szCs w:val="20"/>
        </w:rPr>
      </w:pPr>
    </w:p>
    <w:p w:rsidR="00704F0D" w:rsidRDefault="00704F0D" w:rsidP="00704F0D">
      <w:pPr>
        <w:ind w:firstLine="708"/>
        <w:jc w:val="both"/>
        <w:rPr>
          <w:rFonts w:asciiTheme="minorHAnsi" w:hAnsiTheme="minorHAnsi" w:cstheme="minorHAnsi"/>
          <w:color w:val="AEAAAA" w:themeColor="background2" w:themeShade="BF"/>
          <w:szCs w:val="26"/>
        </w:rPr>
      </w:pPr>
      <w:r w:rsidRPr="00326C66">
        <w:rPr>
          <w:rFonts w:ascii="Calibri" w:hAnsi="Calibri" w:cs="Calibri"/>
          <w:color w:val="AEAAAA" w:themeColor="background2" w:themeShade="BF"/>
          <w:sz w:val="26"/>
          <w:szCs w:val="26"/>
        </w:rPr>
        <w:lastRenderedPageBreak/>
        <w:t>Así las cosas,</w:t>
      </w:r>
      <w:r w:rsidRPr="008C2248">
        <w:rPr>
          <w:rFonts w:ascii="Calibri" w:hAnsi="Calibri" w:cs="Calibri"/>
          <w:color w:val="AEAAAA" w:themeColor="background2" w:themeShade="BF"/>
          <w:sz w:val="26"/>
          <w:szCs w:val="26"/>
        </w:rPr>
        <w:t xml:space="preserve"> al resultar fundado el concepto de impugnación analizado, se concluye </w:t>
      </w:r>
      <w:r w:rsidR="00942927" w:rsidRPr="00FF043F">
        <w:rPr>
          <w:rFonts w:ascii="Calibri" w:hAnsi="Calibri" w:cs="Calibri"/>
          <w:color w:val="AEAAAA" w:themeColor="background2" w:themeShade="BF"/>
          <w:sz w:val="26"/>
          <w:szCs w:val="26"/>
        </w:rPr>
        <w:t xml:space="preserve">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942927" w:rsidRPr="00FF043F">
        <w:rPr>
          <w:rFonts w:ascii="Calibri" w:hAnsi="Calibri" w:cs="Calibri"/>
          <w:b/>
          <w:bCs/>
          <w:color w:val="AEAAAA" w:themeColor="background2" w:themeShade="BF"/>
          <w:sz w:val="26"/>
          <w:szCs w:val="26"/>
        </w:rPr>
        <w:t xml:space="preserve">nulidad total </w:t>
      </w:r>
      <w:r w:rsidR="00942927">
        <w:rPr>
          <w:rFonts w:ascii="Calibri" w:hAnsi="Calibri" w:cs="Calibri"/>
          <w:bCs/>
          <w:color w:val="AEAAAA" w:themeColor="background2" w:themeShade="BF"/>
          <w:sz w:val="26"/>
          <w:szCs w:val="26"/>
        </w:rPr>
        <w:t xml:space="preserve">del </w:t>
      </w:r>
      <w:r w:rsidR="00942927">
        <w:rPr>
          <w:rFonts w:ascii="Calibri" w:hAnsi="Calibri" w:cs="Calibri"/>
          <w:b/>
          <w:bCs/>
          <w:color w:val="AEAAAA" w:themeColor="background2" w:themeShade="BF"/>
          <w:sz w:val="26"/>
          <w:szCs w:val="26"/>
        </w:rPr>
        <w:t xml:space="preserve">acta de infracción </w:t>
      </w:r>
      <w:r w:rsidRPr="008C2248">
        <w:rPr>
          <w:rFonts w:ascii="Calibri" w:hAnsi="Calibri" w:cs="Calibri"/>
          <w:color w:val="AEAAAA" w:themeColor="background2" w:themeShade="BF"/>
          <w:sz w:val="26"/>
          <w:szCs w:val="26"/>
        </w:rPr>
        <w:t>con número</w:t>
      </w:r>
      <w:r w:rsidR="003C16B9">
        <w:rPr>
          <w:rFonts w:ascii="Calibri" w:hAnsi="Calibri" w:cs="Calibri"/>
          <w:color w:val="AEAAAA" w:themeColor="background2" w:themeShade="BF"/>
          <w:sz w:val="26"/>
          <w:szCs w:val="26"/>
        </w:rPr>
        <w:t xml:space="preserve"> </w:t>
      </w:r>
      <w:r w:rsidR="00680DCF">
        <w:rPr>
          <w:rFonts w:ascii="Calibri" w:hAnsi="Calibri" w:cs="Calibri"/>
          <w:b/>
          <w:color w:val="AEAAAA" w:themeColor="background2" w:themeShade="BF"/>
          <w:sz w:val="26"/>
          <w:szCs w:val="26"/>
        </w:rPr>
        <w:t>T-5505729 (T guion cinco-cinco-cero-cinco-siete-dos-nueve)</w:t>
      </w:r>
      <w:r w:rsidR="003C16B9">
        <w:rPr>
          <w:rFonts w:ascii="Calibri" w:hAnsi="Calibri" w:cs="Calibri"/>
          <w:color w:val="AEAAAA" w:themeColor="background2" w:themeShade="BF"/>
          <w:sz w:val="26"/>
          <w:szCs w:val="26"/>
        </w:rPr>
        <w:t xml:space="preserve">, de fecha </w:t>
      </w:r>
      <w:r w:rsidR="00680DCF">
        <w:rPr>
          <w:rFonts w:ascii="Calibri" w:hAnsi="Calibri" w:cs="Calibri"/>
          <w:b/>
          <w:color w:val="AEAAAA" w:themeColor="background2" w:themeShade="BF"/>
          <w:sz w:val="26"/>
          <w:szCs w:val="26"/>
        </w:rPr>
        <w:t xml:space="preserve">23 </w:t>
      </w:r>
      <w:r w:rsidR="00680DCF" w:rsidRPr="00942927">
        <w:rPr>
          <w:rFonts w:ascii="Calibri" w:hAnsi="Calibri" w:cs="Calibri"/>
          <w:color w:val="AEAAAA" w:themeColor="background2" w:themeShade="BF"/>
          <w:sz w:val="26"/>
          <w:szCs w:val="26"/>
        </w:rPr>
        <w:t>veintitrés de</w:t>
      </w:r>
      <w:r w:rsidR="00680DCF">
        <w:rPr>
          <w:rFonts w:ascii="Calibri" w:hAnsi="Calibri" w:cs="Calibri"/>
          <w:b/>
          <w:color w:val="AEAAAA" w:themeColor="background2" w:themeShade="BF"/>
          <w:sz w:val="26"/>
          <w:szCs w:val="26"/>
        </w:rPr>
        <w:t xml:space="preserve"> agosto</w:t>
      </w:r>
      <w:r w:rsidR="003C16B9">
        <w:rPr>
          <w:rFonts w:ascii="Calibri" w:hAnsi="Calibri" w:cs="Calibri"/>
          <w:color w:val="AEAAAA" w:themeColor="background2" w:themeShade="BF"/>
          <w:sz w:val="26"/>
          <w:szCs w:val="26"/>
        </w:rPr>
        <w:t xml:space="preserve"> del año </w:t>
      </w:r>
      <w:r w:rsidR="003C16B9" w:rsidRPr="00577DA4">
        <w:rPr>
          <w:rFonts w:ascii="Calibri" w:hAnsi="Calibri" w:cs="Calibri"/>
          <w:b/>
          <w:color w:val="AEAAAA" w:themeColor="background2" w:themeShade="BF"/>
          <w:sz w:val="26"/>
          <w:szCs w:val="26"/>
        </w:rPr>
        <w:t>2016</w:t>
      </w:r>
      <w:r w:rsidR="003C16B9">
        <w:rPr>
          <w:rFonts w:ascii="Calibri" w:hAnsi="Calibri" w:cs="Calibri"/>
          <w:color w:val="AEAAAA" w:themeColor="background2" w:themeShade="BF"/>
          <w:sz w:val="26"/>
          <w:szCs w:val="26"/>
        </w:rPr>
        <w:t xml:space="preserve"> dos mil dieciséis</w:t>
      </w:r>
      <w:r w:rsidRPr="008C2248">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 . . . . . . . . . . . . . . . </w:t>
      </w:r>
      <w:r w:rsidR="00326C66">
        <w:rPr>
          <w:rFonts w:asciiTheme="minorHAnsi" w:hAnsiTheme="minorHAnsi" w:cstheme="minorHAnsi"/>
          <w:color w:val="AEAAAA" w:themeColor="background2" w:themeShade="BF"/>
          <w:szCs w:val="26"/>
        </w:rPr>
        <w:t xml:space="preserve">. . . . </w:t>
      </w:r>
    </w:p>
    <w:p w:rsidR="00942927" w:rsidRPr="00FF043F" w:rsidRDefault="00942927" w:rsidP="00942927">
      <w:pPr>
        <w:jc w:val="both"/>
        <w:rPr>
          <w:rFonts w:ascii="Calibri" w:hAnsi="Calibri" w:cs="Calibri"/>
          <w:color w:val="AEAAAA" w:themeColor="background2" w:themeShade="BF"/>
          <w:sz w:val="20"/>
          <w:szCs w:val="26"/>
        </w:rPr>
      </w:pPr>
    </w:p>
    <w:p w:rsidR="00942927" w:rsidRPr="00FF043F" w:rsidRDefault="00942927" w:rsidP="00942927">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26C66">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326C66">
          <w:rPr>
            <w:rFonts w:ascii="Calibri" w:hAnsi="Calibri" w:cs="Calibri"/>
            <w: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w:t>
      </w:r>
      <w:r w:rsidR="00326C66">
        <w:rPr>
          <w:rFonts w:ascii="Calibri" w:hAnsi="Calibri" w:cs="Calibri"/>
          <w:color w:val="AEAAAA" w:themeColor="background2" w:themeShade="BF"/>
          <w:sz w:val="26"/>
          <w:szCs w:val="26"/>
        </w:rPr>
        <w:t xml:space="preserve">. . . . . . . . . . </w:t>
      </w:r>
    </w:p>
    <w:p w:rsidR="00942927" w:rsidRPr="00FF043F" w:rsidRDefault="00942927" w:rsidP="00942927">
      <w:pPr>
        <w:pStyle w:val="Textoindependiente"/>
        <w:ind w:firstLine="708"/>
        <w:rPr>
          <w:rFonts w:ascii="Calibri" w:hAnsi="Calibri" w:cs="Calibri"/>
          <w:color w:val="AEAAAA" w:themeColor="background2" w:themeShade="BF"/>
          <w:sz w:val="20"/>
          <w:szCs w:val="20"/>
        </w:rPr>
      </w:pPr>
    </w:p>
    <w:p w:rsidR="00942927" w:rsidRPr="00FF043F" w:rsidRDefault="00942927" w:rsidP="00942927">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704F0D" w:rsidRDefault="00704F0D" w:rsidP="003C16B9">
      <w:pPr>
        <w:pStyle w:val="Textoindependiente"/>
        <w:rPr>
          <w:rFonts w:ascii="Calibri" w:hAnsi="Calibri"/>
          <w:b/>
          <w:bCs/>
          <w:i/>
          <w:iCs/>
          <w:color w:val="AEAAAA" w:themeColor="background2" w:themeShade="BF"/>
          <w:sz w:val="26"/>
          <w:szCs w:val="26"/>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r>
        <w:rPr>
          <w:rFonts w:ascii="Calibri" w:hAnsi="Calibri" w:cs="Arial"/>
          <w:color w:val="AEAAAA" w:themeColor="background2" w:themeShade="BF"/>
          <w:sz w:val="26"/>
          <w:szCs w:val="27"/>
        </w:rPr>
        <w:t xml:space="preserve"> </w:t>
      </w:r>
    </w:p>
    <w:p w:rsidR="00704F0D" w:rsidRPr="008C2248" w:rsidRDefault="00704F0D" w:rsidP="00704F0D">
      <w:pPr>
        <w:pStyle w:val="Textoindependiente"/>
        <w:rPr>
          <w:rFonts w:ascii="Calibri" w:hAnsi="Calibri" w:cs="Arial"/>
          <w:color w:val="AEAAAA" w:themeColor="background2" w:themeShade="BF"/>
          <w:sz w:val="20"/>
          <w:szCs w:val="27"/>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3C16B9" w:rsidRDefault="003C16B9" w:rsidP="00C80071">
      <w:pPr>
        <w:pStyle w:val="Textoindependiente"/>
        <w:rPr>
          <w:rFonts w:ascii="Calibri" w:hAnsi="Calibri"/>
          <w:b/>
          <w:bCs/>
          <w:i/>
          <w:iCs/>
          <w:color w:val="AEAAAA" w:themeColor="background2" w:themeShade="BF"/>
          <w:sz w:val="26"/>
          <w:szCs w:val="27"/>
        </w:rPr>
      </w:pPr>
    </w:p>
    <w:p w:rsidR="00704F0D" w:rsidRPr="008C2248" w:rsidRDefault="00704F0D" w:rsidP="00704F0D">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r w:rsidR="00C80071">
        <w:rPr>
          <w:rFonts w:ascii="Calibri" w:hAnsi="Calibri" w:cs="Calibri"/>
          <w:color w:val="AEAAAA" w:themeColor="background2" w:themeShade="BF"/>
          <w:sz w:val="26"/>
          <w:szCs w:val="26"/>
        </w:rPr>
        <w:t>. . . . .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981E51" w:rsidRPr="00F47B9C" w:rsidRDefault="00704F0D" w:rsidP="00981E51">
      <w:pPr>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a que se ordene al demandado a que devuelva </w:t>
      </w:r>
      <w:r w:rsidR="00981E51">
        <w:rPr>
          <w:rFonts w:ascii="Calibri" w:hAnsi="Calibri"/>
          <w:color w:val="AEAAAA" w:themeColor="background2" w:themeShade="BF"/>
          <w:sz w:val="26"/>
          <w:szCs w:val="26"/>
        </w:rPr>
        <w:t xml:space="preserve">la </w:t>
      </w:r>
      <w:r w:rsidR="00981E51">
        <w:rPr>
          <w:rFonts w:ascii="Calibri" w:hAnsi="Calibri" w:cs="Arial"/>
          <w:color w:val="AEAAAA" w:themeColor="background2" w:themeShade="BF"/>
          <w:sz w:val="26"/>
          <w:szCs w:val="27"/>
        </w:rPr>
        <w:t>cantidad</w:t>
      </w:r>
      <w:r w:rsidR="00981E51" w:rsidRPr="00786140">
        <w:rPr>
          <w:rFonts w:ascii="Calibri" w:hAnsi="Calibri" w:cs="Arial"/>
          <w:color w:val="AEAAAA" w:themeColor="background2" w:themeShade="BF"/>
          <w:sz w:val="26"/>
          <w:szCs w:val="27"/>
        </w:rPr>
        <w:t xml:space="preserve"> </w:t>
      </w:r>
      <w:r w:rsidR="00981E51" w:rsidRPr="00C25A02">
        <w:rPr>
          <w:rFonts w:ascii="Calibri" w:hAnsi="Calibri"/>
          <w:color w:val="AEAAAA" w:themeColor="background2" w:themeShade="BF"/>
          <w:sz w:val="26"/>
          <w:szCs w:val="26"/>
        </w:rPr>
        <w:t>de</w:t>
      </w:r>
      <w:r w:rsidR="00DD292E">
        <w:rPr>
          <w:rFonts w:ascii="Calibri" w:hAnsi="Calibri"/>
          <w:color w:val="AEAAAA" w:themeColor="background2" w:themeShade="BF"/>
          <w:sz w:val="26"/>
          <w:szCs w:val="26"/>
        </w:rPr>
        <w:t xml:space="preserve"> la</w:t>
      </w:r>
      <w:r w:rsidR="00981E51">
        <w:rPr>
          <w:rFonts w:ascii="Calibri" w:hAnsi="Calibri"/>
          <w:color w:val="AEAAAA" w:themeColor="background2" w:themeShade="BF"/>
          <w:sz w:val="26"/>
          <w:szCs w:val="26"/>
        </w:rPr>
        <w:t xml:space="preserve"> </w:t>
      </w:r>
      <w:r w:rsidR="00577DA4">
        <w:rPr>
          <w:rFonts w:ascii="Calibri" w:hAnsi="Calibri" w:cs="Calibri"/>
          <w:color w:val="AEAAAA" w:themeColor="background2" w:themeShade="BF"/>
          <w:sz w:val="26"/>
          <w:szCs w:val="26"/>
        </w:rPr>
        <w:t xml:space="preserve">cantidad de </w:t>
      </w:r>
      <w:r w:rsidR="008A52F1">
        <w:rPr>
          <w:rFonts w:ascii="Calibri" w:hAnsi="Calibri" w:cs="Calibri"/>
          <w:color w:val="AEAAAA" w:themeColor="background2" w:themeShade="BF"/>
          <w:sz w:val="26"/>
          <w:szCs w:val="26"/>
        </w:rPr>
        <w:t>$730.40 (Setecientos treinta pesos 40/100 Moneda Nacional)</w:t>
      </w:r>
      <w:r w:rsidR="00981E51">
        <w:rPr>
          <w:rFonts w:ascii="Calibri" w:hAnsi="Calibri" w:cs="Calibri"/>
          <w:color w:val="AEAAAA" w:themeColor="background2" w:themeShade="BF"/>
          <w:sz w:val="26"/>
          <w:szCs w:val="26"/>
        </w:rPr>
        <w:t xml:space="preserve"> que pagó por concepto de multa; </w:t>
      </w:r>
      <w:r w:rsidR="00981E51" w:rsidRPr="001C1C27">
        <w:rPr>
          <w:rFonts w:ascii="Calibri" w:hAnsi="Calibri" w:cs="Calibri"/>
          <w:color w:val="AEAAAA" w:themeColor="background2" w:themeShade="BF"/>
          <w:sz w:val="26"/>
          <w:szCs w:val="26"/>
        </w:rPr>
        <w:t>lo que se encuentra acreditado con</w:t>
      </w:r>
      <w:r w:rsidR="00981E51">
        <w:rPr>
          <w:rFonts w:ascii="Calibri" w:hAnsi="Calibri" w:cs="Calibri"/>
          <w:color w:val="AEAAAA" w:themeColor="background2" w:themeShade="BF"/>
          <w:sz w:val="26"/>
          <w:szCs w:val="26"/>
        </w:rPr>
        <w:t xml:space="preserve"> el recibo oficial de pago con número AA 5</w:t>
      </w:r>
      <w:r w:rsidR="008A52F1">
        <w:rPr>
          <w:rFonts w:ascii="Calibri" w:hAnsi="Calibri" w:cs="Calibri"/>
          <w:color w:val="AEAAAA" w:themeColor="background2" w:themeShade="BF"/>
          <w:sz w:val="26"/>
          <w:szCs w:val="26"/>
        </w:rPr>
        <w:t>93</w:t>
      </w:r>
      <w:r w:rsidR="00981E51">
        <w:rPr>
          <w:rFonts w:ascii="Calibri" w:hAnsi="Calibri" w:cs="Calibri"/>
          <w:color w:val="AEAAAA" w:themeColor="background2" w:themeShade="BF"/>
          <w:sz w:val="26"/>
          <w:szCs w:val="26"/>
        </w:rPr>
        <w:t>8</w:t>
      </w:r>
      <w:r w:rsidR="008A52F1">
        <w:rPr>
          <w:rFonts w:ascii="Calibri" w:hAnsi="Calibri" w:cs="Calibri"/>
          <w:color w:val="AEAAAA" w:themeColor="background2" w:themeShade="BF"/>
          <w:sz w:val="26"/>
          <w:szCs w:val="26"/>
        </w:rPr>
        <w:t>171</w:t>
      </w:r>
      <w:r w:rsidR="00981E51">
        <w:rPr>
          <w:rFonts w:ascii="Calibri" w:hAnsi="Calibri" w:cs="Calibri"/>
          <w:color w:val="AEAAAA" w:themeColor="background2" w:themeShade="BF"/>
          <w:sz w:val="26"/>
          <w:szCs w:val="26"/>
        </w:rPr>
        <w:t xml:space="preserve"> (AA cinco-nueve-</w:t>
      </w:r>
      <w:r w:rsidR="008A52F1">
        <w:rPr>
          <w:rFonts w:ascii="Calibri" w:hAnsi="Calibri" w:cs="Calibri"/>
          <w:color w:val="AEAAAA" w:themeColor="background2" w:themeShade="BF"/>
          <w:sz w:val="26"/>
          <w:szCs w:val="26"/>
        </w:rPr>
        <w:t>tres-ocho-uno-siete-uno</w:t>
      </w:r>
      <w:r w:rsidR="00981E51">
        <w:rPr>
          <w:rFonts w:ascii="Calibri" w:hAnsi="Calibri" w:cs="Calibri"/>
          <w:color w:val="AEAAAA" w:themeColor="background2" w:themeShade="BF"/>
          <w:sz w:val="26"/>
          <w:szCs w:val="26"/>
        </w:rPr>
        <w:t>)</w:t>
      </w:r>
      <w:r w:rsidR="00DD292E">
        <w:rPr>
          <w:rFonts w:ascii="Calibri" w:hAnsi="Calibri" w:cs="Calibri"/>
          <w:color w:val="AEAAAA" w:themeColor="background2" w:themeShade="BF"/>
          <w:sz w:val="26"/>
          <w:szCs w:val="26"/>
        </w:rPr>
        <w:t>, emitido el 2</w:t>
      </w:r>
      <w:r w:rsidR="008A52F1">
        <w:rPr>
          <w:rFonts w:ascii="Calibri" w:hAnsi="Calibri" w:cs="Calibri"/>
          <w:color w:val="AEAAAA" w:themeColor="background2" w:themeShade="BF"/>
          <w:sz w:val="26"/>
          <w:szCs w:val="26"/>
        </w:rPr>
        <w:t>6</w:t>
      </w:r>
      <w:r w:rsidR="00DD292E">
        <w:rPr>
          <w:rFonts w:ascii="Calibri" w:hAnsi="Calibri" w:cs="Calibri"/>
          <w:color w:val="AEAAAA" w:themeColor="background2" w:themeShade="BF"/>
          <w:sz w:val="26"/>
          <w:szCs w:val="26"/>
        </w:rPr>
        <w:t xml:space="preserve"> veinti</w:t>
      </w:r>
      <w:r w:rsidR="008A52F1">
        <w:rPr>
          <w:rFonts w:ascii="Calibri" w:hAnsi="Calibri" w:cs="Calibri"/>
          <w:color w:val="AEAAAA" w:themeColor="background2" w:themeShade="BF"/>
          <w:sz w:val="26"/>
          <w:szCs w:val="26"/>
        </w:rPr>
        <w:t xml:space="preserve">séis de agosto </w:t>
      </w:r>
      <w:r w:rsidR="00DD292E">
        <w:rPr>
          <w:rFonts w:ascii="Calibri" w:hAnsi="Calibri" w:cs="Calibri"/>
          <w:color w:val="AEAAAA" w:themeColor="background2" w:themeShade="BF"/>
          <w:sz w:val="26"/>
          <w:szCs w:val="26"/>
        </w:rPr>
        <w:t>de este año,</w:t>
      </w:r>
      <w:r w:rsidR="00981E51">
        <w:rPr>
          <w:rFonts w:ascii="Calibri" w:hAnsi="Calibri" w:cs="Calibri"/>
          <w:color w:val="AEAAAA" w:themeColor="background2" w:themeShade="BF"/>
          <w:sz w:val="26"/>
          <w:szCs w:val="26"/>
        </w:rPr>
        <w:t xml:space="preserve"> por la cantidad señalada</w:t>
      </w:r>
      <w:r w:rsidR="008A52F1">
        <w:rPr>
          <w:rFonts w:ascii="Calibri" w:hAnsi="Calibri" w:cs="Calibri"/>
          <w:color w:val="AEAAAA" w:themeColor="background2" w:themeShade="BF"/>
          <w:sz w:val="26"/>
          <w:szCs w:val="26"/>
        </w:rPr>
        <w:t xml:space="preserve">. . . </w:t>
      </w:r>
      <w:r w:rsidR="00C80071">
        <w:rPr>
          <w:rFonts w:ascii="Calibri" w:hAnsi="Calibri" w:cs="Calibri"/>
          <w:color w:val="AEAAAA" w:themeColor="background2" w:themeShade="BF"/>
          <w:sz w:val="26"/>
          <w:szCs w:val="26"/>
        </w:rPr>
        <w:t xml:space="preserve">. . . . . . </w:t>
      </w:r>
    </w:p>
    <w:p w:rsidR="00981E51" w:rsidRDefault="00981E51" w:rsidP="00981E51">
      <w:pPr>
        <w:ind w:firstLine="708"/>
        <w:jc w:val="both"/>
        <w:rPr>
          <w:rFonts w:ascii="Calibri" w:hAnsi="Calibri"/>
          <w:color w:val="AEAAAA" w:themeColor="background2" w:themeShade="BF"/>
          <w:sz w:val="26"/>
          <w:szCs w:val="26"/>
        </w:rPr>
      </w:pPr>
    </w:p>
    <w:p w:rsidR="00981E51" w:rsidRPr="008F0FC0" w:rsidRDefault="00981E51" w:rsidP="00981E51">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w:t>
      </w:r>
      <w:r w:rsidRPr="00C25A02">
        <w:rPr>
          <w:rFonts w:ascii="Calibri" w:hAnsi="Calibri"/>
          <w:color w:val="AEAAAA" w:themeColor="background2" w:themeShade="BF"/>
          <w:sz w:val="26"/>
          <w:szCs w:val="26"/>
        </w:rPr>
        <w:lastRenderedPageBreak/>
        <w:t xml:space="preserve">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w:t>
      </w:r>
      <w:r w:rsidR="008A52F1">
        <w:rPr>
          <w:rFonts w:ascii="Calibri" w:hAnsi="Calibri"/>
          <w:color w:val="AEAAAA" w:themeColor="background2" w:themeShade="BF"/>
          <w:sz w:val="26"/>
          <w:szCs w:val="26"/>
        </w:rPr>
        <w:t>la</w:t>
      </w:r>
      <w:r w:rsidRPr="00C25A02">
        <w:rPr>
          <w:rFonts w:ascii="Calibri" w:hAnsi="Calibri"/>
          <w:color w:val="AEAAAA" w:themeColor="background2" w:themeShade="BF"/>
          <w:sz w:val="26"/>
          <w:szCs w:val="26"/>
        </w:rPr>
        <w:t xml:space="preserve"> justiciable a la devolución de la cantidad 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r w:rsidR="00577DA4">
        <w:rPr>
          <w:rFonts w:ascii="Calibri" w:hAnsi="Calibri" w:cs="Calibri"/>
          <w:color w:val="AEAAAA" w:themeColor="background2" w:themeShade="BF"/>
          <w:sz w:val="26"/>
          <w:szCs w:val="26"/>
        </w:rPr>
        <w:t xml:space="preserve"> cantidad de </w:t>
      </w:r>
      <w:r w:rsidR="008A52F1">
        <w:rPr>
          <w:rFonts w:ascii="Calibri" w:hAnsi="Calibri" w:cs="Calibri"/>
          <w:color w:val="AEAAAA" w:themeColor="background2" w:themeShade="BF"/>
          <w:sz w:val="26"/>
          <w:szCs w:val="26"/>
        </w:rPr>
        <w:t>$730.40 (Setecientos treinta pesos 40/100 Moneda Nacional)</w:t>
      </w:r>
      <w:r w:rsidR="00DD292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pagada por concepto de multa; por lo que </w:t>
      </w:r>
      <w:r>
        <w:rPr>
          <w:rFonts w:ascii="Calibri" w:hAnsi="Calibri"/>
          <w:color w:val="AEAAAA" w:themeColor="background2" w:themeShade="BF"/>
          <w:sz w:val="26"/>
          <w:szCs w:val="26"/>
        </w:rPr>
        <w:t>e</w:t>
      </w:r>
      <w:r w:rsidRPr="00C25A02">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Pr>
          <w:rFonts w:ascii="Calibri" w:hAnsi="Calibri"/>
          <w:color w:val="AEAAAA" w:themeColor="background2" w:themeShade="BF"/>
          <w:sz w:val="26"/>
          <w:szCs w:val="26"/>
        </w:rPr>
        <w:t>o</w:t>
      </w:r>
      <w:r w:rsidRPr="00C25A02">
        <w:rPr>
          <w:rFonts w:ascii="Calibri" w:hAnsi="Calibri"/>
          <w:color w:val="AEAAAA" w:themeColor="background2" w:themeShade="BF"/>
          <w:sz w:val="26"/>
          <w:szCs w:val="26"/>
        </w:rPr>
        <w:t xml:space="preserve"> deberá realizar las gestiones necesarias ante la Tesorería Municipal para la efectiva devolución d</w:t>
      </w:r>
      <w:r w:rsidRPr="008F0FC0">
        <w:rPr>
          <w:rFonts w:ascii="Calibri" w:hAnsi="Calibri"/>
          <w:color w:val="AEAAAA" w:themeColor="background2" w:themeShade="BF"/>
          <w:sz w:val="26"/>
          <w:szCs w:val="26"/>
        </w:rPr>
        <w:t xml:space="preserve">e la cantidad mencionada, a la que se hace referencia en el comprobante de pago </w:t>
      </w:r>
      <w:r w:rsidRPr="00C25A02">
        <w:rPr>
          <w:rFonts w:ascii="Calibri" w:hAnsi="Calibri"/>
          <w:color w:val="AEAAAA" w:themeColor="background2" w:themeShade="BF"/>
          <w:sz w:val="26"/>
          <w:szCs w:val="26"/>
        </w:rPr>
        <w:t xml:space="preserve">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color w:val="AEAAAA" w:themeColor="background2" w:themeShade="BF"/>
          <w:sz w:val="26"/>
          <w:szCs w:val="26"/>
        </w:rPr>
        <w:t xml:space="preserve">. . . . . . . . . . . . . . . . . . . . . . . . . . . . . . . . . . . . </w:t>
      </w:r>
      <w:r w:rsidR="00C80071">
        <w:rPr>
          <w:rFonts w:ascii="Calibri" w:hAnsi="Calibri"/>
          <w:color w:val="AEAAAA" w:themeColor="background2" w:themeShade="BF"/>
          <w:sz w:val="26"/>
          <w:szCs w:val="26"/>
        </w:rPr>
        <w:t xml:space="preserve">. </w:t>
      </w:r>
    </w:p>
    <w:p w:rsidR="00981E51" w:rsidRPr="00C16826" w:rsidRDefault="00981E51" w:rsidP="00981E51">
      <w:pPr>
        <w:pStyle w:val="Textoindependiente"/>
        <w:ind w:firstLine="708"/>
        <w:rPr>
          <w:rFonts w:ascii="Calibri" w:hAnsi="Calibri"/>
          <w:b/>
          <w:i/>
          <w:color w:val="AEAAAA" w:themeColor="background2" w:themeShade="BF"/>
          <w:sz w:val="26"/>
          <w:szCs w:val="26"/>
          <w:lang w:val="es-ES"/>
        </w:rPr>
      </w:pPr>
    </w:p>
    <w:p w:rsidR="00704F0D" w:rsidRDefault="00981E51" w:rsidP="00DD292E">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6760DA" w:rsidRPr="00DD292E" w:rsidRDefault="006760DA" w:rsidP="00DD292E">
      <w:pPr>
        <w:pStyle w:val="Textoindependiente"/>
        <w:ind w:firstLine="708"/>
        <w:rPr>
          <w:rFonts w:ascii="Calibri" w:hAnsi="Calibri"/>
          <w:b/>
          <w:i/>
          <w:color w:val="AEAAAA" w:themeColor="background2" w:themeShade="BF"/>
          <w:sz w:val="26"/>
          <w:szCs w:val="26"/>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t xml:space="preserve">R E S U E L V E </w:t>
      </w:r>
      <w:r w:rsidRPr="008C2248">
        <w:rPr>
          <w:rFonts w:ascii="Calibri" w:hAnsi="Calibri" w:cs="Calibri"/>
          <w:i/>
          <w:iCs/>
          <w:color w:val="AEAAAA" w:themeColor="background2" w:themeShade="BF"/>
          <w:sz w:val="26"/>
          <w:szCs w:val="26"/>
        </w:rPr>
        <w:t>:</w:t>
      </w:r>
    </w:p>
    <w:p w:rsidR="00704F0D" w:rsidRPr="00265322" w:rsidRDefault="00704F0D" w:rsidP="00704F0D">
      <w:pPr>
        <w:pStyle w:val="Textoindependiente"/>
        <w:jc w:val="center"/>
        <w:rPr>
          <w:rFonts w:ascii="Calibri" w:hAnsi="Calibri" w:cs="Calibri"/>
          <w:i/>
          <w:iCs/>
          <w:color w:val="AEAAAA" w:themeColor="background2" w:themeShade="BF"/>
          <w:sz w:val="20"/>
          <w:szCs w:val="20"/>
        </w:rPr>
      </w:pPr>
    </w:p>
    <w:p w:rsidR="006760DA" w:rsidRDefault="006760DA" w:rsidP="00704F0D">
      <w:pPr>
        <w:pStyle w:val="Textoindependiente"/>
        <w:ind w:firstLine="708"/>
        <w:rPr>
          <w:rFonts w:ascii="Calibri" w:hAnsi="Calibri" w:cs="Calibri"/>
          <w:b/>
          <w:bCs/>
          <w:i/>
          <w:iCs/>
          <w:color w:val="AEAAAA" w:themeColor="background2" w:themeShade="BF"/>
          <w:sz w:val="26"/>
          <w:szCs w:val="26"/>
        </w:rPr>
      </w:pPr>
    </w:p>
    <w:p w:rsidR="006760DA" w:rsidRDefault="006760DA" w:rsidP="006760D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812/2016-JN</w:t>
      </w:r>
    </w:p>
    <w:p w:rsidR="006760DA" w:rsidRDefault="006760DA" w:rsidP="00704F0D">
      <w:pPr>
        <w:pStyle w:val="Textoindependiente"/>
        <w:ind w:firstLine="708"/>
        <w:rPr>
          <w:rFonts w:ascii="Calibri" w:hAnsi="Calibri" w:cs="Calibri"/>
          <w:b/>
          <w:bCs/>
          <w:i/>
          <w:iCs/>
          <w:color w:val="AEAAAA" w:themeColor="background2" w:themeShade="BF"/>
          <w:sz w:val="26"/>
          <w:szCs w:val="26"/>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704F0D" w:rsidRPr="00265322" w:rsidRDefault="00704F0D" w:rsidP="00704F0D">
      <w:pPr>
        <w:pStyle w:val="Textoindependiente"/>
        <w:ind w:firstLine="708"/>
        <w:rPr>
          <w:rFonts w:ascii="Calibri" w:hAnsi="Calibri" w:cs="Calibri"/>
          <w:color w:val="AEAAAA" w:themeColor="background2" w:themeShade="BF"/>
          <w:sz w:val="20"/>
          <w:szCs w:val="20"/>
        </w:rPr>
      </w:pPr>
    </w:p>
    <w:p w:rsidR="00704F0D"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Pr="008C2248">
        <w:rPr>
          <w:rFonts w:ascii="Calibri" w:hAnsi="Calibri" w:cs="Calibri"/>
          <w:color w:val="AEAAAA" w:themeColor="background2" w:themeShade="BF"/>
          <w:sz w:val="26"/>
          <w:szCs w:val="26"/>
        </w:rPr>
        <w:t xml:space="preserve">Resultó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w:t>
      </w:r>
      <w:r w:rsidR="008A52F1">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Pr>
          <w:rFonts w:ascii="Calibri" w:hAnsi="Calibri" w:cs="Calibri"/>
          <w:color w:val="AEAAAA" w:themeColor="background2" w:themeShade="BF"/>
          <w:sz w:val="26"/>
          <w:szCs w:val="26"/>
        </w:rPr>
        <w:t xml:space="preserve"> </w:t>
      </w:r>
      <w:r w:rsidR="00C3377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704F0D" w:rsidRPr="00265322" w:rsidRDefault="00704F0D" w:rsidP="00704F0D">
      <w:pPr>
        <w:pStyle w:val="Textoindependiente"/>
        <w:ind w:firstLine="708"/>
        <w:rPr>
          <w:rFonts w:ascii="Calibri" w:hAnsi="Calibri" w:cs="Calibri"/>
          <w:bCs/>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decreta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DD292E">
        <w:rPr>
          <w:rFonts w:ascii="Calibri" w:hAnsi="Calibri" w:cs="Calibri"/>
          <w:color w:val="AEAAAA" w:themeColor="background2" w:themeShade="BF"/>
          <w:sz w:val="26"/>
          <w:szCs w:val="26"/>
        </w:rPr>
        <w:t xml:space="preserve"> </w:t>
      </w:r>
      <w:r w:rsidR="00680DCF">
        <w:rPr>
          <w:rFonts w:ascii="Calibri" w:hAnsi="Calibri" w:cs="Calibri"/>
          <w:b/>
          <w:color w:val="AEAAAA" w:themeColor="background2" w:themeShade="BF"/>
          <w:sz w:val="26"/>
          <w:szCs w:val="26"/>
        </w:rPr>
        <w:t>T-5505729 (T guion cinco-cinco-cero-cinco-siete-dos-nueve)</w:t>
      </w:r>
      <w:r w:rsidR="00DD292E">
        <w:rPr>
          <w:rFonts w:ascii="Calibri" w:hAnsi="Calibri" w:cs="Calibri"/>
          <w:color w:val="AEAAAA" w:themeColor="background2" w:themeShade="BF"/>
          <w:sz w:val="26"/>
          <w:szCs w:val="26"/>
        </w:rPr>
        <w:t xml:space="preserve">, de fecha </w:t>
      </w:r>
      <w:r w:rsidR="00680DCF">
        <w:rPr>
          <w:rFonts w:ascii="Calibri" w:hAnsi="Calibri" w:cs="Calibri"/>
          <w:b/>
          <w:color w:val="AEAAAA" w:themeColor="background2" w:themeShade="BF"/>
          <w:sz w:val="26"/>
          <w:szCs w:val="26"/>
        </w:rPr>
        <w:t xml:space="preserve">23 </w:t>
      </w:r>
      <w:r w:rsidR="00680DCF" w:rsidRPr="008A52F1">
        <w:rPr>
          <w:rFonts w:ascii="Calibri" w:hAnsi="Calibri" w:cs="Calibri"/>
          <w:color w:val="AEAAAA" w:themeColor="background2" w:themeShade="BF"/>
          <w:sz w:val="26"/>
          <w:szCs w:val="26"/>
        </w:rPr>
        <w:t xml:space="preserve">veintitrés </w:t>
      </w:r>
      <w:r w:rsidR="00680DCF" w:rsidRPr="008A52F1">
        <w:rPr>
          <w:rFonts w:ascii="Calibri" w:hAnsi="Calibri" w:cs="Calibri"/>
          <w:color w:val="AEAAAA" w:themeColor="background2" w:themeShade="BF"/>
          <w:sz w:val="26"/>
          <w:szCs w:val="26"/>
        </w:rPr>
        <w:lastRenderedPageBreak/>
        <w:t>de</w:t>
      </w:r>
      <w:r w:rsidR="00680DCF">
        <w:rPr>
          <w:rFonts w:ascii="Calibri" w:hAnsi="Calibri" w:cs="Calibri"/>
          <w:b/>
          <w:color w:val="AEAAAA" w:themeColor="background2" w:themeShade="BF"/>
          <w:sz w:val="26"/>
          <w:szCs w:val="26"/>
        </w:rPr>
        <w:t xml:space="preserve"> agosto</w:t>
      </w:r>
      <w:r w:rsidR="00DD292E">
        <w:rPr>
          <w:rFonts w:ascii="Calibri" w:hAnsi="Calibri" w:cs="Calibri"/>
          <w:color w:val="AEAAAA" w:themeColor="background2" w:themeShade="BF"/>
          <w:sz w:val="26"/>
          <w:szCs w:val="26"/>
        </w:rPr>
        <w:t xml:space="preserve"> del año </w:t>
      </w:r>
      <w:r w:rsidR="00DD292E" w:rsidRPr="00577DA4">
        <w:rPr>
          <w:rFonts w:ascii="Calibri" w:hAnsi="Calibri" w:cs="Calibri"/>
          <w:b/>
          <w:color w:val="AEAAAA" w:themeColor="background2" w:themeShade="BF"/>
          <w:sz w:val="26"/>
          <w:szCs w:val="26"/>
        </w:rPr>
        <w:t>2016</w:t>
      </w:r>
      <w:r w:rsidR="00DD292E">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ello en base a las consideraciones lógicas y jurídicas expresadas en el Considerando Sexto, de la presente sentenci</w:t>
      </w:r>
      <w:r>
        <w:rPr>
          <w:rFonts w:ascii="Calibri" w:hAnsi="Calibri" w:cs="Calibri"/>
          <w:color w:val="AEAAAA" w:themeColor="background2" w:themeShade="BF"/>
          <w:sz w:val="26"/>
          <w:szCs w:val="26"/>
        </w:rPr>
        <w:t xml:space="preserve">a.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Pr="008C2248">
        <w:rPr>
          <w:rFonts w:ascii="Calibri" w:hAnsi="Calibri" w:cs="Calibri"/>
          <w:b/>
          <w:color w:val="AEAAAA" w:themeColor="background2" w:themeShade="BF"/>
          <w:sz w:val="26"/>
          <w:szCs w:val="26"/>
        </w:rPr>
        <w:t>ordena</w:t>
      </w:r>
      <w:r w:rsidRPr="008C2248">
        <w:rPr>
          <w:rFonts w:ascii="Calibri" w:hAnsi="Calibri" w:cs="Calibri"/>
          <w:color w:val="AEAAAA" w:themeColor="background2" w:themeShade="BF"/>
          <w:sz w:val="26"/>
          <w:szCs w:val="26"/>
        </w:rPr>
        <w:t xml:space="preserve"> al Agente de Tránsito de nombre</w:t>
      </w:r>
      <w:r w:rsidR="00DD292E">
        <w:rPr>
          <w:rFonts w:ascii="Calibri" w:hAnsi="Calibri" w:cs="Calibri"/>
          <w:color w:val="AEAAAA" w:themeColor="background2" w:themeShade="BF"/>
          <w:sz w:val="26"/>
          <w:szCs w:val="26"/>
        </w:rPr>
        <w:t xml:space="preserve"> </w:t>
      </w:r>
      <w:r w:rsidR="00C33772">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w:t>
      </w:r>
      <w:r w:rsidR="008A52F1">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l</w:t>
      </w:r>
      <w:r w:rsidR="008A52F1">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sidRPr="00DD292E">
        <w:rPr>
          <w:rFonts w:ascii="Calibri" w:hAnsi="Calibri" w:cs="Calibri"/>
          <w:color w:val="AEAAAA" w:themeColor="background2" w:themeShade="BF"/>
          <w:sz w:val="26"/>
          <w:szCs w:val="26"/>
        </w:rPr>
        <w:t xml:space="preserve"> </w:t>
      </w:r>
      <w:r w:rsidR="00C33772">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 xml:space="preserve">e </w:t>
      </w:r>
      <w:r w:rsidR="00DD292E">
        <w:rPr>
          <w:rFonts w:ascii="Calibri" w:hAnsi="Calibri"/>
          <w:color w:val="AEAAAA" w:themeColor="background2" w:themeShade="BF"/>
          <w:sz w:val="26"/>
          <w:szCs w:val="26"/>
        </w:rPr>
        <w:t xml:space="preserve">la </w:t>
      </w:r>
      <w:r w:rsidR="008A52F1">
        <w:rPr>
          <w:rFonts w:ascii="Calibri" w:hAnsi="Calibri" w:cs="Calibri"/>
          <w:color w:val="AEAAAA" w:themeColor="background2" w:themeShade="BF"/>
          <w:sz w:val="26"/>
          <w:szCs w:val="26"/>
        </w:rPr>
        <w:t xml:space="preserve">cantidad de </w:t>
      </w:r>
      <w:r w:rsidR="008A52F1">
        <w:rPr>
          <w:rFonts w:ascii="Calibri" w:hAnsi="Calibri" w:cs="Calibri"/>
          <w:b/>
          <w:color w:val="AEAAAA" w:themeColor="background2" w:themeShade="BF"/>
          <w:sz w:val="26"/>
          <w:szCs w:val="26"/>
        </w:rPr>
        <w:t>$730</w:t>
      </w:r>
      <w:r w:rsidR="00DD292E" w:rsidRPr="00577DA4">
        <w:rPr>
          <w:rFonts w:ascii="Calibri" w:hAnsi="Calibri" w:cs="Calibri"/>
          <w:b/>
          <w:color w:val="AEAAAA" w:themeColor="background2" w:themeShade="BF"/>
          <w:sz w:val="26"/>
          <w:szCs w:val="26"/>
        </w:rPr>
        <w:t>.</w:t>
      </w:r>
      <w:r w:rsidR="008A52F1">
        <w:rPr>
          <w:rFonts w:ascii="Calibri" w:hAnsi="Calibri" w:cs="Calibri"/>
          <w:b/>
          <w:color w:val="AEAAAA" w:themeColor="background2" w:themeShade="BF"/>
          <w:sz w:val="26"/>
          <w:szCs w:val="26"/>
        </w:rPr>
        <w:t>40</w:t>
      </w:r>
      <w:r w:rsidR="00DD292E" w:rsidRPr="00577DA4">
        <w:rPr>
          <w:rFonts w:ascii="Calibri" w:hAnsi="Calibri" w:cs="Calibri"/>
          <w:b/>
          <w:color w:val="AEAAAA" w:themeColor="background2" w:themeShade="BF"/>
          <w:sz w:val="26"/>
          <w:szCs w:val="26"/>
        </w:rPr>
        <w:t xml:space="preserve"> (</w:t>
      </w:r>
      <w:r w:rsidR="008A52F1">
        <w:rPr>
          <w:rFonts w:ascii="Calibri" w:hAnsi="Calibri" w:cs="Calibri"/>
          <w:b/>
          <w:color w:val="AEAAAA" w:themeColor="background2" w:themeShade="BF"/>
          <w:sz w:val="26"/>
          <w:szCs w:val="26"/>
        </w:rPr>
        <w:t>Sete</w:t>
      </w:r>
      <w:r w:rsidR="00DD292E" w:rsidRPr="00577DA4">
        <w:rPr>
          <w:rFonts w:ascii="Calibri" w:hAnsi="Calibri" w:cs="Calibri"/>
          <w:b/>
          <w:color w:val="AEAAAA" w:themeColor="background2" w:themeShade="BF"/>
          <w:sz w:val="26"/>
          <w:szCs w:val="26"/>
        </w:rPr>
        <w:t xml:space="preserve">cientos treinta pesos </w:t>
      </w:r>
      <w:r w:rsidR="008A52F1">
        <w:rPr>
          <w:rFonts w:ascii="Calibri" w:hAnsi="Calibri" w:cs="Calibri"/>
          <w:b/>
          <w:color w:val="AEAAAA" w:themeColor="background2" w:themeShade="BF"/>
          <w:sz w:val="26"/>
          <w:szCs w:val="26"/>
        </w:rPr>
        <w:t>40</w:t>
      </w:r>
      <w:r w:rsidR="00DD292E" w:rsidRPr="00577DA4">
        <w:rPr>
          <w:rFonts w:ascii="Calibri" w:hAnsi="Calibri" w:cs="Calibri"/>
          <w:b/>
          <w:color w:val="AEAAAA" w:themeColor="background2" w:themeShade="BF"/>
          <w:sz w:val="26"/>
          <w:szCs w:val="26"/>
        </w:rPr>
        <w:t>/100 Moneda Nacional)</w:t>
      </w:r>
      <w:r w:rsidR="00DD292E">
        <w:rPr>
          <w:rFonts w:ascii="Calibri" w:hAnsi="Calibri" w:cs="Calibri"/>
          <w:color w:val="AEAAAA" w:themeColor="background2" w:themeShade="BF"/>
          <w:sz w:val="26"/>
          <w:szCs w:val="26"/>
        </w:rPr>
        <w:t xml:space="preserve"> que pagó por concepto de multa;</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Pr>
          <w:rFonts w:asciiTheme="minorHAnsi" w:hAnsiTheme="minorHAnsi" w:cstheme="minorHAnsi"/>
          <w:color w:val="AEAAAA" w:themeColor="background2" w:themeShade="BF"/>
          <w:szCs w:val="26"/>
        </w:rPr>
        <w:t xml:space="preserve">. . . . </w:t>
      </w:r>
      <w:r w:rsidR="00DD292E">
        <w:rPr>
          <w:rFonts w:asciiTheme="minorHAnsi" w:hAnsiTheme="minorHAnsi" w:cstheme="minorHAnsi"/>
          <w:color w:val="AEAAAA" w:themeColor="background2" w:themeShade="BF"/>
          <w:szCs w:val="26"/>
        </w:rPr>
        <w:t xml:space="preserve">. . . . . . . .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704F0D" w:rsidRPr="00265322" w:rsidRDefault="00704F0D" w:rsidP="00704F0D">
      <w:pPr>
        <w:pStyle w:val="Textoindependiente"/>
        <w:rPr>
          <w:rFonts w:ascii="Calibri" w:hAnsi="Calibri" w:cs="Calibri"/>
          <w:color w:val="AEAAAA" w:themeColor="background2" w:themeShade="BF"/>
          <w:sz w:val="20"/>
          <w:szCs w:val="20"/>
          <w:lang w:val="es-ES"/>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w:t>
      </w:r>
      <w:r w:rsidR="008A52F1" w:rsidRPr="008C2248">
        <w:rPr>
          <w:rFonts w:ascii="Calibri" w:hAnsi="Calibri" w:cs="Calibri"/>
          <w:color w:val="AEAAAA" w:themeColor="background2" w:themeShade="BF"/>
          <w:sz w:val="26"/>
          <w:szCs w:val="26"/>
        </w:rPr>
        <w:t>dese</w:t>
      </w:r>
      <w:r w:rsidRPr="008C2248">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704F0D" w:rsidRDefault="00704F0D" w:rsidP="00704F0D"/>
    <w:p w:rsidR="007E5890" w:rsidRDefault="007E5890"/>
    <w:sectPr w:rsidR="007E5890" w:rsidSect="006773FB">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28" w:rsidRDefault="00D27F28">
      <w:r>
        <w:separator/>
      </w:r>
    </w:p>
  </w:endnote>
  <w:endnote w:type="continuationSeparator" w:id="0">
    <w:p w:rsidR="00D27F28" w:rsidRDefault="00D2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28" w:rsidRDefault="00D27F28">
      <w:r>
        <w:separator/>
      </w:r>
    </w:p>
  </w:footnote>
  <w:footnote w:type="continuationSeparator" w:id="0">
    <w:p w:rsidR="00D27F28" w:rsidRDefault="00D27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D27F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3772">
      <w:rPr>
        <w:rStyle w:val="Nmerodepgina"/>
        <w:noProof/>
      </w:rPr>
      <w:t>8</w:t>
    </w:r>
    <w:r>
      <w:rPr>
        <w:rStyle w:val="Nmerodepgina"/>
      </w:rPr>
      <w:fldChar w:fldCharType="end"/>
    </w:r>
  </w:p>
  <w:p w:rsidR="006C3015" w:rsidRDefault="00D27F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D"/>
    <w:rsid w:val="000A4143"/>
    <w:rsid w:val="000F60DF"/>
    <w:rsid w:val="00120A03"/>
    <w:rsid w:val="00134649"/>
    <w:rsid w:val="00142556"/>
    <w:rsid w:val="001F7CE1"/>
    <w:rsid w:val="00242797"/>
    <w:rsid w:val="002507BA"/>
    <w:rsid w:val="00292CC1"/>
    <w:rsid w:val="002A145F"/>
    <w:rsid w:val="002D6557"/>
    <w:rsid w:val="00307F0E"/>
    <w:rsid w:val="00326C66"/>
    <w:rsid w:val="003776CD"/>
    <w:rsid w:val="00385587"/>
    <w:rsid w:val="003B3FC4"/>
    <w:rsid w:val="003C16B9"/>
    <w:rsid w:val="0043186A"/>
    <w:rsid w:val="00434720"/>
    <w:rsid w:val="00474518"/>
    <w:rsid w:val="0048158E"/>
    <w:rsid w:val="004869B6"/>
    <w:rsid w:val="004C63CF"/>
    <w:rsid w:val="004F6BD2"/>
    <w:rsid w:val="0050130C"/>
    <w:rsid w:val="005154E6"/>
    <w:rsid w:val="00515823"/>
    <w:rsid w:val="0053213F"/>
    <w:rsid w:val="0054232C"/>
    <w:rsid w:val="005622FC"/>
    <w:rsid w:val="00577DA4"/>
    <w:rsid w:val="005B1D95"/>
    <w:rsid w:val="005E202A"/>
    <w:rsid w:val="00646AA9"/>
    <w:rsid w:val="006760DA"/>
    <w:rsid w:val="006773FB"/>
    <w:rsid w:val="00680DCF"/>
    <w:rsid w:val="006901DF"/>
    <w:rsid w:val="006A0065"/>
    <w:rsid w:val="006B300B"/>
    <w:rsid w:val="00704F0D"/>
    <w:rsid w:val="0071368E"/>
    <w:rsid w:val="0073773E"/>
    <w:rsid w:val="00743CCD"/>
    <w:rsid w:val="00774D0A"/>
    <w:rsid w:val="00784BC9"/>
    <w:rsid w:val="007A4918"/>
    <w:rsid w:val="007D22FB"/>
    <w:rsid w:val="007E5890"/>
    <w:rsid w:val="00805E5C"/>
    <w:rsid w:val="0081372A"/>
    <w:rsid w:val="00815F05"/>
    <w:rsid w:val="008871CB"/>
    <w:rsid w:val="008A52F1"/>
    <w:rsid w:val="008C03C2"/>
    <w:rsid w:val="00927707"/>
    <w:rsid w:val="00942927"/>
    <w:rsid w:val="009517E8"/>
    <w:rsid w:val="009521AF"/>
    <w:rsid w:val="00962442"/>
    <w:rsid w:val="00981E51"/>
    <w:rsid w:val="009B7E10"/>
    <w:rsid w:val="009D3458"/>
    <w:rsid w:val="009D5068"/>
    <w:rsid w:val="00A70CCC"/>
    <w:rsid w:val="00A927D9"/>
    <w:rsid w:val="00AB4A80"/>
    <w:rsid w:val="00AD259E"/>
    <w:rsid w:val="00B00728"/>
    <w:rsid w:val="00B24C7C"/>
    <w:rsid w:val="00B65223"/>
    <w:rsid w:val="00BA0CA5"/>
    <w:rsid w:val="00BB1269"/>
    <w:rsid w:val="00BB7FB4"/>
    <w:rsid w:val="00C13593"/>
    <w:rsid w:val="00C33772"/>
    <w:rsid w:val="00C737C9"/>
    <w:rsid w:val="00C80071"/>
    <w:rsid w:val="00CD04BD"/>
    <w:rsid w:val="00D01440"/>
    <w:rsid w:val="00D27F28"/>
    <w:rsid w:val="00D37E04"/>
    <w:rsid w:val="00D428E6"/>
    <w:rsid w:val="00D4496B"/>
    <w:rsid w:val="00D50AA3"/>
    <w:rsid w:val="00D973E3"/>
    <w:rsid w:val="00DD292E"/>
    <w:rsid w:val="00DD34B8"/>
    <w:rsid w:val="00DE2BD6"/>
    <w:rsid w:val="00DF7FDA"/>
    <w:rsid w:val="00E04E96"/>
    <w:rsid w:val="00E2054C"/>
    <w:rsid w:val="00E3280D"/>
    <w:rsid w:val="00E33D4E"/>
    <w:rsid w:val="00E87704"/>
    <w:rsid w:val="00EE7B6A"/>
    <w:rsid w:val="00F64FC8"/>
    <w:rsid w:val="00F92CC3"/>
    <w:rsid w:val="00F93192"/>
    <w:rsid w:val="00FB2FDB"/>
    <w:rsid w:val="00FC37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6254">
      <w:bodyDiv w:val="1"/>
      <w:marLeft w:val="0"/>
      <w:marRight w:val="0"/>
      <w:marTop w:val="0"/>
      <w:marBottom w:val="0"/>
      <w:divBdr>
        <w:top w:val="none" w:sz="0" w:space="0" w:color="auto"/>
        <w:left w:val="none" w:sz="0" w:space="0" w:color="auto"/>
        <w:bottom w:val="none" w:sz="0" w:space="0" w:color="auto"/>
        <w:right w:val="none" w:sz="0" w:space="0" w:color="auto"/>
      </w:divBdr>
    </w:div>
    <w:div w:id="416638087">
      <w:bodyDiv w:val="1"/>
      <w:marLeft w:val="0"/>
      <w:marRight w:val="0"/>
      <w:marTop w:val="0"/>
      <w:marBottom w:val="0"/>
      <w:divBdr>
        <w:top w:val="none" w:sz="0" w:space="0" w:color="auto"/>
        <w:left w:val="none" w:sz="0" w:space="0" w:color="auto"/>
        <w:bottom w:val="none" w:sz="0" w:space="0" w:color="auto"/>
        <w:right w:val="none" w:sz="0" w:space="0" w:color="auto"/>
      </w:divBdr>
    </w:div>
    <w:div w:id="1278416098">
      <w:bodyDiv w:val="1"/>
      <w:marLeft w:val="0"/>
      <w:marRight w:val="0"/>
      <w:marTop w:val="0"/>
      <w:marBottom w:val="0"/>
      <w:divBdr>
        <w:top w:val="none" w:sz="0" w:space="0" w:color="auto"/>
        <w:left w:val="none" w:sz="0" w:space="0" w:color="auto"/>
        <w:bottom w:val="none" w:sz="0" w:space="0" w:color="auto"/>
        <w:right w:val="none" w:sz="0" w:space="0" w:color="auto"/>
      </w:divBdr>
    </w:div>
    <w:div w:id="1462379167">
      <w:bodyDiv w:val="1"/>
      <w:marLeft w:val="0"/>
      <w:marRight w:val="0"/>
      <w:marTop w:val="0"/>
      <w:marBottom w:val="0"/>
      <w:divBdr>
        <w:top w:val="none" w:sz="0" w:space="0" w:color="auto"/>
        <w:left w:val="none" w:sz="0" w:space="0" w:color="auto"/>
        <w:bottom w:val="none" w:sz="0" w:space="0" w:color="auto"/>
        <w:right w:val="none" w:sz="0" w:space="0" w:color="auto"/>
      </w:divBdr>
    </w:div>
    <w:div w:id="15511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3818</Words>
  <Characters>21003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2016-12-19T21:11:00Z</dcterms:created>
  <dcterms:modified xsi:type="dcterms:W3CDTF">2016-12-19T21:11:00Z</dcterms:modified>
</cp:coreProperties>
</file>